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47F" w14:textId="3A01A3CF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na određeno vrijeme radi zamjene duže vrijeme odsutnog službenika u Upravni odjel za </w:t>
      </w:r>
      <w:r>
        <w:rPr>
          <w:rFonts w:ascii="Times New Roman" w:hAnsi="Times New Roman" w:cs="Times New Roman"/>
          <w:sz w:val="24"/>
          <w:szCs w:val="24"/>
        </w:rPr>
        <w:t>pomorsko dobro, more i promet, Odsjek za pomorsko dobro i more</w:t>
      </w:r>
      <w:r w:rsidRPr="00055005">
        <w:rPr>
          <w:rFonts w:ascii="Times New Roman" w:hAnsi="Times New Roman" w:cs="Times New Roman"/>
          <w:sz w:val="24"/>
          <w:szCs w:val="24"/>
        </w:rPr>
        <w:t>, radno mjesto broj 2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55005">
        <w:rPr>
          <w:rFonts w:ascii="Times New Roman" w:hAnsi="Times New Roman" w:cs="Times New Roman"/>
          <w:sz w:val="24"/>
          <w:szCs w:val="24"/>
        </w:rPr>
        <w:t>. iz Pravilnika o unutarnjem redu upravnih tijela Zadarske županije („Službeni glasnik Zadarske županije“ broj 4/22), savjetnik, 1 izvršitelj, primljen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 xml:space="preserve"> je kandidat</w:t>
      </w:r>
      <w:r>
        <w:rPr>
          <w:rFonts w:ascii="Times New Roman" w:hAnsi="Times New Roman" w:cs="Times New Roman"/>
          <w:sz w:val="24"/>
          <w:szCs w:val="24"/>
        </w:rPr>
        <w:t>kinja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 Lucin, diplomirana pravnica</w:t>
      </w:r>
      <w:r w:rsidRPr="00055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872CB"/>
    <w:rsid w:val="001A3971"/>
    <w:rsid w:val="001F15AC"/>
    <w:rsid w:val="002C2A98"/>
    <w:rsid w:val="004856BE"/>
    <w:rsid w:val="005B41E6"/>
    <w:rsid w:val="005B49D7"/>
    <w:rsid w:val="00650F6F"/>
    <w:rsid w:val="00695C1A"/>
    <w:rsid w:val="007F3336"/>
    <w:rsid w:val="00973615"/>
    <w:rsid w:val="009E2B23"/>
    <w:rsid w:val="00D811B7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7</cp:revision>
  <dcterms:created xsi:type="dcterms:W3CDTF">2023-05-02T12:26:00Z</dcterms:created>
  <dcterms:modified xsi:type="dcterms:W3CDTF">2023-11-07T08:18:00Z</dcterms:modified>
</cp:coreProperties>
</file>