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C7" w:rsidRDefault="00E83AC7" w:rsidP="00E83AC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POZIV</w:t>
      </w:r>
    </w:p>
    <w:p w:rsidR="00082D4C" w:rsidRDefault="00082D4C" w:rsidP="00E83AC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na sudjelovanje u savjetovanju</w:t>
      </w:r>
      <w:r w:rsidR="00E83AC7">
        <w:rPr>
          <w:rFonts w:ascii="Times New Roman" w:eastAsia="Times New Roman" w:hAnsi="Times New Roman"/>
          <w:b/>
          <w:bCs/>
          <w:lang w:eastAsia="hr-HR"/>
        </w:rPr>
        <w:t xml:space="preserve"> </w:t>
      </w:r>
      <w:r>
        <w:rPr>
          <w:rFonts w:ascii="Times New Roman" w:eastAsia="Times New Roman" w:hAnsi="Times New Roman"/>
          <w:b/>
          <w:bCs/>
          <w:lang w:eastAsia="hr-HR"/>
        </w:rPr>
        <w:t>s javnošću</w:t>
      </w:r>
      <w:bookmarkStart w:id="0" w:name="_GoBack"/>
      <w:bookmarkEnd w:id="0"/>
    </w:p>
    <w:p w:rsidR="002C41F5" w:rsidRDefault="00082D4C" w:rsidP="0022792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o</w:t>
      </w:r>
    </w:p>
    <w:p w:rsidR="00227929" w:rsidRPr="00227929" w:rsidRDefault="00227929" w:rsidP="0022792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lang w:eastAsia="hr-HR"/>
        </w:rPr>
      </w:pPr>
    </w:p>
    <w:p w:rsidR="00227929" w:rsidRPr="00227929" w:rsidRDefault="00227929" w:rsidP="00227929">
      <w:pPr>
        <w:pStyle w:val="Bezproreda"/>
        <w:jc w:val="center"/>
        <w:rPr>
          <w:rFonts w:ascii="Times New Roman" w:hAnsi="Times New Roman"/>
          <w:b/>
        </w:rPr>
      </w:pPr>
      <w:r w:rsidRPr="00227929">
        <w:rPr>
          <w:rFonts w:ascii="Times New Roman" w:hAnsi="Times New Roman"/>
          <w:b/>
        </w:rPr>
        <w:t>NACRT</w:t>
      </w:r>
      <w:r w:rsidR="002547D8">
        <w:rPr>
          <w:rFonts w:ascii="Times New Roman" w:hAnsi="Times New Roman"/>
          <w:b/>
        </w:rPr>
        <w:t>U</w:t>
      </w:r>
      <w:r w:rsidR="009F3B43">
        <w:rPr>
          <w:rFonts w:ascii="Times New Roman" w:hAnsi="Times New Roman"/>
          <w:b/>
        </w:rPr>
        <w:t xml:space="preserve"> PRIJEDLOGA</w:t>
      </w:r>
      <w:r>
        <w:rPr>
          <w:rFonts w:ascii="Times New Roman" w:hAnsi="Times New Roman"/>
          <w:b/>
        </w:rPr>
        <w:t xml:space="preserve"> </w:t>
      </w:r>
      <w:r w:rsidRPr="00227929">
        <w:rPr>
          <w:rFonts w:ascii="Times New Roman" w:hAnsi="Times New Roman"/>
          <w:b/>
        </w:rPr>
        <w:t>ODLUKE O</w:t>
      </w:r>
      <w:r>
        <w:rPr>
          <w:rFonts w:ascii="Times New Roman" w:hAnsi="Times New Roman"/>
          <w:b/>
        </w:rPr>
        <w:t xml:space="preserve"> </w:t>
      </w:r>
      <w:r w:rsidRPr="00227929">
        <w:rPr>
          <w:rFonts w:ascii="Times New Roman" w:hAnsi="Times New Roman"/>
          <w:b/>
        </w:rPr>
        <w:t>BROJA ORDINACIJA</w:t>
      </w:r>
    </w:p>
    <w:p w:rsidR="00227929" w:rsidRPr="00227929" w:rsidRDefault="00473EF1" w:rsidP="00473EF1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 DOMU ZDRAVLJA ZADARSKE ŽUPANIJE </w:t>
      </w:r>
    </w:p>
    <w:p w:rsidR="00227929" w:rsidRDefault="00227929" w:rsidP="00227929">
      <w:pPr>
        <w:spacing w:after="135"/>
        <w:jc w:val="center"/>
        <w:rPr>
          <w:b/>
          <w:bCs/>
        </w:rPr>
      </w:pPr>
    </w:p>
    <w:p w:rsidR="00473EF1" w:rsidRDefault="00F67339" w:rsidP="00795190">
      <w:pPr>
        <w:spacing w:after="135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Stupanjem na snagu novog </w:t>
      </w:r>
      <w:r w:rsidRPr="00227929">
        <w:rPr>
          <w:rFonts w:ascii="Times New Roman" w:hAnsi="Times New Roman"/>
        </w:rPr>
        <w:t>Zakon</w:t>
      </w:r>
      <w:r>
        <w:rPr>
          <w:rFonts w:ascii="Times New Roman" w:hAnsi="Times New Roman"/>
        </w:rPr>
        <w:t>a</w:t>
      </w:r>
      <w:r w:rsidRPr="00227929">
        <w:rPr>
          <w:rFonts w:ascii="Times New Roman" w:hAnsi="Times New Roman"/>
        </w:rPr>
        <w:t xml:space="preserve"> o zdravstvenoj zaštiti </w:t>
      </w:r>
      <w:r w:rsidR="00473EF1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Narodne </w:t>
      </w:r>
      <w:r w:rsidR="00473EF1">
        <w:rPr>
          <w:rFonts w:ascii="Times New Roman" w:hAnsi="Times New Roman"/>
        </w:rPr>
        <w:t>novine</w:t>
      </w:r>
      <w:r>
        <w:rPr>
          <w:rFonts w:ascii="Times New Roman" w:hAnsi="Times New Roman"/>
        </w:rPr>
        <w:t xml:space="preserve"> broj 100/18.)</w:t>
      </w:r>
      <w:r w:rsidR="00473EF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227929" w:rsidRPr="00227929">
        <w:rPr>
          <w:rFonts w:ascii="Times New Roman" w:hAnsi="Times New Roman"/>
        </w:rPr>
        <w:t>1. siječnja 2019. godine</w:t>
      </w:r>
      <w:r>
        <w:rPr>
          <w:rFonts w:ascii="Times New Roman" w:hAnsi="Times New Roman"/>
        </w:rPr>
        <w:t xml:space="preserve"> započeo je proces </w:t>
      </w:r>
      <w:r w:rsidR="00473EF1">
        <w:rPr>
          <w:rFonts w:ascii="Times New Roman" w:hAnsi="Times New Roman"/>
        </w:rPr>
        <w:t xml:space="preserve">usklađivanja </w:t>
      </w:r>
      <w:r>
        <w:rPr>
          <w:rFonts w:ascii="Times New Roman" w:hAnsi="Times New Roman"/>
        </w:rPr>
        <w:t>svih subjekata u sustavu</w:t>
      </w:r>
      <w:r w:rsidR="00473EF1">
        <w:rPr>
          <w:rFonts w:ascii="Times New Roman" w:hAnsi="Times New Roman"/>
        </w:rPr>
        <w:t xml:space="preserve"> zdravstvene zaštite. Za sustav primarne zdravstvene zaštite značajna promjene je ukidanje sustava koncesija javne zdravstvene službe te uvođenje ordinacija kao novog organizacijskog oblika rada privatnih zdravstvenih  radnika u mreži javne zdravstvene službe.</w:t>
      </w:r>
      <w:r>
        <w:rPr>
          <w:rFonts w:ascii="Times New Roman" w:hAnsi="Times New Roman"/>
        </w:rPr>
        <w:t xml:space="preserve"> </w:t>
      </w:r>
    </w:p>
    <w:p w:rsidR="008320C9" w:rsidRPr="00227929" w:rsidRDefault="00473EF1" w:rsidP="00795190">
      <w:pPr>
        <w:spacing w:after="135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tom procesu županije kao osnivači zdravstvenih ustanova ključni su nositelji odluka kojima se uređuje sustava zdravstvene zaštite. </w:t>
      </w:r>
    </w:p>
    <w:p w:rsidR="00A71097" w:rsidRDefault="00795190" w:rsidP="00A7109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227929" w:rsidRPr="00227929">
        <w:rPr>
          <w:rFonts w:ascii="Times New Roman" w:hAnsi="Times New Roman"/>
        </w:rPr>
        <w:t>lanak 103. Zakona određuje domove zdravlja kao nositelje zdravstvene zaštite na primarnoj</w:t>
      </w:r>
      <w:r w:rsidR="00473EF1">
        <w:rPr>
          <w:rFonts w:ascii="Times New Roman" w:hAnsi="Times New Roman"/>
        </w:rPr>
        <w:t xml:space="preserve"> razini zdravstvene djelatnosti na području županija, a s</w:t>
      </w:r>
      <w:r w:rsidR="00227929" w:rsidRPr="00227929">
        <w:rPr>
          <w:rFonts w:ascii="Times New Roman" w:hAnsi="Times New Roman"/>
        </w:rPr>
        <w:t>ta</w:t>
      </w:r>
      <w:r w:rsidR="00A71097">
        <w:rPr>
          <w:rFonts w:ascii="Times New Roman" w:hAnsi="Times New Roman"/>
        </w:rPr>
        <w:t xml:space="preserve">vkom 2. istog članka navedeno je kako dom zdravlja može obavljati djelatnosti: </w:t>
      </w:r>
      <w:r w:rsidR="00A71097" w:rsidRPr="00A71097">
        <w:rPr>
          <w:rFonts w:ascii="Times New Roman" w:hAnsi="Times New Roman"/>
        </w:rPr>
        <w:t xml:space="preserve">obiteljske (opće) medicine, dentalne zdravstvene zaštite, dentalne tehnike, zdravstvene zaštite žena, zdravstvene zaštite predškolske djece, medicine rada / medicine rada i sporta, logopedije, laboratorijske, radiološke i druge dijagnostike, sanitetskog prijevoza, ljekarničke djelatnosti, fizikalne terapije, patronažne zdravstvene zaštite, zdravstvene njege te palijativne skrbi, kao i obavljanjem specijalističko-konzilijarne djelatnosti. </w:t>
      </w:r>
      <w:r w:rsidR="00A71097">
        <w:rPr>
          <w:rFonts w:ascii="Times New Roman" w:hAnsi="Times New Roman"/>
        </w:rPr>
        <w:t>Stavkom 3. i stavkom 4.  utvrđena je obveza d</w:t>
      </w:r>
      <w:r w:rsidR="00A71097" w:rsidRPr="00227929">
        <w:rPr>
          <w:rFonts w:ascii="Times New Roman" w:hAnsi="Times New Roman"/>
        </w:rPr>
        <w:t>o</w:t>
      </w:r>
      <w:r w:rsidR="00A71097">
        <w:rPr>
          <w:rFonts w:ascii="Times New Roman" w:hAnsi="Times New Roman"/>
        </w:rPr>
        <w:t xml:space="preserve">ma zdravlja da uz odluku </w:t>
      </w:r>
      <w:r w:rsidR="00A71097" w:rsidRPr="00227929">
        <w:rPr>
          <w:rFonts w:ascii="Times New Roman" w:hAnsi="Times New Roman"/>
        </w:rPr>
        <w:t>uz odluku osnivača osigurati da u svakoj djelatnosti</w:t>
      </w:r>
      <w:r w:rsidR="00A71097">
        <w:rPr>
          <w:rFonts w:ascii="Times New Roman" w:hAnsi="Times New Roman"/>
        </w:rPr>
        <w:t xml:space="preserve"> navedenoj djelatnosti ima do 25 % ordinacija te da dom zdravlja </w:t>
      </w:r>
      <w:r w:rsidR="00A71097" w:rsidRPr="00A71097">
        <w:rPr>
          <w:rFonts w:ascii="Times New Roman" w:hAnsi="Times New Roman"/>
        </w:rPr>
        <w:t xml:space="preserve">mora osigurati provođenje </w:t>
      </w:r>
      <w:r w:rsidR="00A71097">
        <w:rPr>
          <w:rFonts w:ascii="Times New Roman" w:hAnsi="Times New Roman"/>
        </w:rPr>
        <w:t xml:space="preserve">navedenih </w:t>
      </w:r>
      <w:r w:rsidR="00A71097" w:rsidRPr="00A71097">
        <w:rPr>
          <w:rFonts w:ascii="Times New Roman" w:hAnsi="Times New Roman"/>
        </w:rPr>
        <w:t>djelatnosti ako obavljanje</w:t>
      </w:r>
      <w:r w:rsidR="00A71097">
        <w:rPr>
          <w:rFonts w:ascii="Times New Roman" w:hAnsi="Times New Roman"/>
        </w:rPr>
        <w:t xml:space="preserve"> istih </w:t>
      </w:r>
      <w:r w:rsidR="00A71097" w:rsidRPr="00A71097">
        <w:rPr>
          <w:rFonts w:ascii="Times New Roman" w:hAnsi="Times New Roman"/>
        </w:rPr>
        <w:t>sukladno mreži javne zdravstvene službe nije drukčije organizirano.</w:t>
      </w:r>
      <w:r w:rsidR="00A71097">
        <w:rPr>
          <w:rFonts w:ascii="Times New Roman" w:hAnsi="Times New Roman"/>
        </w:rPr>
        <w:t xml:space="preserve"> </w:t>
      </w:r>
    </w:p>
    <w:p w:rsidR="00A71097" w:rsidRPr="00A71097" w:rsidRDefault="00A71097" w:rsidP="00A71097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Člankom 46. Zakona o zdravstvenoj zaštiti </w:t>
      </w:r>
      <w:r w:rsidR="00FB2546">
        <w:rPr>
          <w:rFonts w:ascii="Times New Roman" w:hAnsi="Times New Roman"/>
        </w:rPr>
        <w:t xml:space="preserve">utvrđeno je </w:t>
      </w:r>
      <w:r>
        <w:rPr>
          <w:rFonts w:ascii="Times New Roman" w:hAnsi="Times New Roman"/>
        </w:rPr>
        <w:t>da djelatnosti</w:t>
      </w:r>
      <w:r w:rsidRPr="00A71097">
        <w:t xml:space="preserve"> </w:t>
      </w:r>
      <w:r w:rsidRPr="00A71097">
        <w:rPr>
          <w:rFonts w:ascii="Times New Roman" w:hAnsi="Times New Roman"/>
        </w:rPr>
        <w:t>obiteljske (opće) medicine, dentalne zdravstvene zaštite, zdravstvene zaštite predškolske djece, zdravstvene zaštite žena, medicine rada / medicine rada i sporta te specijal</w:t>
      </w:r>
      <w:r>
        <w:rPr>
          <w:rFonts w:ascii="Times New Roman" w:hAnsi="Times New Roman"/>
        </w:rPr>
        <w:t xml:space="preserve">ističko-konzilijarna djelatnost mogu obavljati privatni zdravstveni radnici u ordinaciji kao novom organizacijskom obliku obavljanja zdravstvene djelatnosti </w:t>
      </w:r>
    </w:p>
    <w:p w:rsidR="00FB2546" w:rsidRDefault="00FB2546" w:rsidP="00A71097">
      <w:pPr>
        <w:pStyle w:val="Bezproreda"/>
        <w:jc w:val="both"/>
        <w:rPr>
          <w:rFonts w:ascii="Times New Roman" w:hAnsi="Times New Roman"/>
        </w:rPr>
      </w:pPr>
    </w:p>
    <w:p w:rsidR="003653CE" w:rsidRDefault="003653CE" w:rsidP="00A71097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Također, ove odredbe o obavljanju djelatnosti od strane privatnih zdravstvenih radnika u ordinaciji odgovarajuće se primjenjuju </w:t>
      </w:r>
      <w:r w:rsidR="00A71097" w:rsidRPr="00A71097">
        <w:rPr>
          <w:rFonts w:ascii="Times New Roman" w:hAnsi="Times New Roman"/>
        </w:rPr>
        <w:t>na medicinsko-biokemijske laboratorije, privatne prakse za zdravstvenu njegu u kući, privatne prakse fizioterapeuta, privatne prakse primalja, privatne prakse dentalnih tehničara, privatne prakse sanitarnih inženjera, privatne prakse radnih terapeuta i ljekarne u kojoj se obavlja ljekarnička djelatnost kao privatna praksa.</w:t>
      </w:r>
      <w:r>
        <w:rPr>
          <w:rFonts w:ascii="Times New Roman" w:hAnsi="Times New Roman"/>
        </w:rPr>
        <w:t xml:space="preserve"> </w:t>
      </w:r>
    </w:p>
    <w:p w:rsidR="00886AB5" w:rsidRDefault="00FB2546" w:rsidP="00A71097">
      <w:pPr>
        <w:pStyle w:val="Bezproreda"/>
        <w:jc w:val="both"/>
        <w:rPr>
          <w:rFonts w:ascii="Times New Roman" w:hAnsi="Times New Roman"/>
        </w:rPr>
      </w:pPr>
      <w:r w:rsidRPr="00FB2546">
        <w:rPr>
          <w:rFonts w:ascii="Times New Roman" w:hAnsi="Times New Roman"/>
        </w:rPr>
        <w:t xml:space="preserve">Potreban broj </w:t>
      </w:r>
      <w:r>
        <w:rPr>
          <w:rFonts w:ascii="Times New Roman" w:hAnsi="Times New Roman"/>
        </w:rPr>
        <w:t xml:space="preserve">privatnih zdravstvenih radnika </w:t>
      </w:r>
      <w:r w:rsidRPr="00FB2546">
        <w:rPr>
          <w:rFonts w:ascii="Times New Roman" w:hAnsi="Times New Roman"/>
        </w:rPr>
        <w:t>za obavljanje javne zdravstvene službe utvrđuje se, sukladno članku 45. Zakon o zdravstvenoj zaštiti, za područje Republike Hrvatske odnosno jedinice p</w:t>
      </w:r>
      <w:r>
        <w:rPr>
          <w:rFonts w:ascii="Times New Roman" w:hAnsi="Times New Roman"/>
        </w:rPr>
        <w:t>odručne (regionalne) samouprave, mrežom javne zdravstvene</w:t>
      </w:r>
      <w:r w:rsidRPr="00FB2546">
        <w:rPr>
          <w:rFonts w:ascii="Times New Roman" w:hAnsi="Times New Roman"/>
        </w:rPr>
        <w:t xml:space="preserve"> službe koju uz prethodno pribavljeno</w:t>
      </w:r>
      <w:r w:rsidRPr="00FB2546">
        <w:t xml:space="preserve"> </w:t>
      </w:r>
      <w:r>
        <w:rPr>
          <w:rFonts w:ascii="Times New Roman" w:hAnsi="Times New Roman"/>
        </w:rPr>
        <w:t>mišljenje Hrvatskog zavoda za zdravstveno osiguranje</w:t>
      </w:r>
      <w:r w:rsidRPr="00FB2546">
        <w:rPr>
          <w:rFonts w:ascii="Times New Roman" w:hAnsi="Times New Roman"/>
        </w:rPr>
        <w:t>, Hrvatskog zavoda za javno zdravstvo, nadležnih komora i predstavničkih tijela jedinica područne (regionalne) samouprave odnosno Grada Zagreba, odlukom donosi ministar.</w:t>
      </w:r>
    </w:p>
    <w:p w:rsidR="00C11983" w:rsidRDefault="00C11983" w:rsidP="00C11983"/>
    <w:tbl>
      <w:tblPr>
        <w:tblW w:w="9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940"/>
        <w:gridCol w:w="1068"/>
        <w:gridCol w:w="652"/>
        <w:gridCol w:w="992"/>
        <w:gridCol w:w="1558"/>
        <w:gridCol w:w="1276"/>
        <w:gridCol w:w="1406"/>
      </w:tblGrid>
      <w:tr w:rsidR="008A7E5F" w:rsidRPr="008A7E5F" w:rsidTr="00C11983">
        <w:trPr>
          <w:trHeight w:val="249"/>
        </w:trPr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83" w:rsidRPr="008A7E5F" w:rsidRDefault="00C11983">
            <w:pPr>
              <w:spacing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8A7E5F">
            <w:pPr>
              <w:spacing w:line="252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Tablica 1. </w:t>
            </w:r>
            <w:r w:rsidR="00C11983" w:rsidRPr="008A7E5F">
              <w:rPr>
                <w:rFonts w:ascii="Times New Roman" w:hAnsi="Times New Roman"/>
                <w:b/>
                <w:bCs/>
                <w:sz w:val="24"/>
                <w:szCs w:val="24"/>
              </w:rPr>
              <w:t>Mreža JZS u Zadarskoj županiji, svibanj 2019. – privatni zdravstveni radnici i timovi Doma zdravlja Zadarske županije</w:t>
            </w:r>
          </w:p>
        </w:tc>
      </w:tr>
      <w:tr w:rsidR="008A7E5F" w:rsidRPr="008A7E5F" w:rsidTr="00C11983">
        <w:trPr>
          <w:trHeight w:val="996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r w:rsidRPr="008A7E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Djelatnost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 xml:space="preserve">Broj timova u Mreži  JZS ( Narodne novine broj 101/12, 31/13 i </w:t>
            </w:r>
            <w:r w:rsidRPr="008A7E5F">
              <w:rPr>
                <w:rFonts w:ascii="Times New Roman" w:hAnsi="Times New Roman"/>
                <w:sz w:val="16"/>
                <w:szCs w:val="16"/>
              </w:rPr>
              <w:lastRenderedPageBreak/>
              <w:t>113/15)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Broj timova ugovoren s  HZZO-om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Prazna mjesta u Mreži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 xml:space="preserve">Timovi doma zdravlja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Privatni zdravstveni radnici/Koncesionari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 xml:space="preserve">Obvezan broj timova Doma zdravlja ZŽ (25%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Zahtjevi zaposlenika Doma zdravlja ZŽ za rad u ordinaciji</w:t>
            </w:r>
          </w:p>
        </w:tc>
      </w:tr>
      <w:tr w:rsidR="008A7E5F" w:rsidRPr="008A7E5F" w:rsidTr="00C11983">
        <w:trPr>
          <w:trHeight w:val="249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r w:rsidRPr="008A7E5F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Opća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       10</w:t>
            </w:r>
          </w:p>
        </w:tc>
      </w:tr>
      <w:tr w:rsidR="008A7E5F" w:rsidRPr="008A7E5F" w:rsidTr="00C11983">
        <w:trPr>
          <w:trHeight w:val="249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r w:rsidRPr="008A7E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Dentalna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       10</w:t>
            </w:r>
          </w:p>
        </w:tc>
      </w:tr>
      <w:tr w:rsidR="008A7E5F" w:rsidRPr="008A7E5F" w:rsidTr="00C11983">
        <w:trPr>
          <w:trHeight w:val="296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r w:rsidRPr="008A7E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Zaštita djece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          2</w:t>
            </w:r>
          </w:p>
        </w:tc>
      </w:tr>
      <w:tr w:rsidR="008A7E5F" w:rsidRPr="008A7E5F" w:rsidTr="00C11983">
        <w:trPr>
          <w:trHeight w:val="261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r w:rsidRPr="008A7E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Zaštita žena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          0</w:t>
            </w:r>
          </w:p>
        </w:tc>
      </w:tr>
      <w:tr w:rsidR="008A7E5F" w:rsidRPr="008A7E5F" w:rsidTr="00C11983">
        <w:trPr>
          <w:trHeight w:val="473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proofErr w:type="spellStart"/>
            <w:r w:rsidRPr="008A7E5F">
              <w:rPr>
                <w:rFonts w:ascii="Times New Roman" w:hAnsi="Times New Roman"/>
                <w:b/>
                <w:bCs/>
                <w:sz w:val="16"/>
                <w:szCs w:val="16"/>
              </w:rPr>
              <w:t>Lab</w:t>
            </w:r>
            <w:proofErr w:type="spellEnd"/>
            <w:r w:rsidRPr="008A7E5F">
              <w:rPr>
                <w:rFonts w:ascii="Times New Roman" w:hAnsi="Times New Roman"/>
                <w:b/>
                <w:bCs/>
                <w:sz w:val="16"/>
                <w:szCs w:val="16"/>
              </w:rPr>
              <w:t>. dijagnostika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3 (OB Zadar)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 xml:space="preserve">            2 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          0</w:t>
            </w:r>
          </w:p>
        </w:tc>
      </w:tr>
      <w:tr w:rsidR="008A7E5F" w:rsidRPr="008A7E5F" w:rsidTr="00C11983">
        <w:trPr>
          <w:trHeight w:val="249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proofErr w:type="spellStart"/>
            <w:r w:rsidRPr="008A7E5F">
              <w:rPr>
                <w:rFonts w:ascii="Times New Roman" w:hAnsi="Times New Roman"/>
                <w:b/>
                <w:bCs/>
                <w:sz w:val="16"/>
                <w:szCs w:val="16"/>
              </w:rPr>
              <w:t>Zdrv</w:t>
            </w:r>
            <w:proofErr w:type="spellEnd"/>
            <w:r w:rsidRPr="008A7E5F">
              <w:rPr>
                <w:rFonts w:ascii="Times New Roman" w:hAnsi="Times New Roman"/>
                <w:b/>
                <w:bCs/>
                <w:sz w:val="16"/>
                <w:szCs w:val="16"/>
              </w:rPr>
              <w:t>. njega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          0</w:t>
            </w:r>
          </w:p>
        </w:tc>
      </w:tr>
      <w:tr w:rsidR="008A7E5F" w:rsidRPr="008A7E5F" w:rsidTr="00C11983">
        <w:trPr>
          <w:trHeight w:val="249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r w:rsidRPr="008A7E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Med. rada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          1</w:t>
            </w:r>
          </w:p>
        </w:tc>
      </w:tr>
      <w:tr w:rsidR="008A7E5F" w:rsidRPr="008A7E5F" w:rsidTr="00C11983">
        <w:trPr>
          <w:trHeight w:val="67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r w:rsidRPr="008A7E5F">
              <w:rPr>
                <w:rFonts w:ascii="Times New Roman" w:hAnsi="Times New Roman"/>
                <w:b/>
                <w:bCs/>
                <w:sz w:val="16"/>
                <w:szCs w:val="16"/>
              </w:rPr>
              <w:t>UKUPNO: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281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spacing w:line="252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983" w:rsidRPr="008A7E5F" w:rsidRDefault="00C11983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A7E5F">
              <w:rPr>
                <w:rFonts w:ascii="Times New Roman" w:hAnsi="Times New Roman"/>
                <w:sz w:val="16"/>
                <w:szCs w:val="16"/>
              </w:rPr>
              <w:t>         13</w:t>
            </w:r>
          </w:p>
        </w:tc>
      </w:tr>
    </w:tbl>
    <w:p w:rsidR="003653CE" w:rsidRDefault="003653CE" w:rsidP="00A71097">
      <w:pPr>
        <w:pStyle w:val="Bezproreda"/>
        <w:jc w:val="both"/>
        <w:rPr>
          <w:rFonts w:ascii="Times New Roman" w:hAnsi="Times New Roman"/>
        </w:rPr>
      </w:pPr>
    </w:p>
    <w:p w:rsidR="00795190" w:rsidRDefault="00473EF1" w:rsidP="00A71097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 obzirom </w:t>
      </w:r>
      <w:r w:rsidR="00A71097">
        <w:rPr>
          <w:rFonts w:ascii="Times New Roman" w:hAnsi="Times New Roman"/>
        </w:rPr>
        <w:t xml:space="preserve">da djelatnosti utvrđene člankom 103. predmetnog </w:t>
      </w:r>
      <w:r>
        <w:rPr>
          <w:rFonts w:ascii="Times New Roman" w:hAnsi="Times New Roman"/>
        </w:rPr>
        <w:t xml:space="preserve">Zakona </w:t>
      </w:r>
      <w:r w:rsidR="00FB2546">
        <w:rPr>
          <w:rFonts w:ascii="Times New Roman" w:hAnsi="Times New Roman"/>
        </w:rPr>
        <w:t xml:space="preserve">u mreži javne zdravstvene službe mogu obavljati i privatni zdravstveni radnici i domovi zdravlja kao ustanove, člankom </w:t>
      </w:r>
      <w:r w:rsidR="00227929" w:rsidRPr="00227929">
        <w:rPr>
          <w:rFonts w:ascii="Times New Roman" w:hAnsi="Times New Roman"/>
        </w:rPr>
        <w:t xml:space="preserve">268. Zakona </w:t>
      </w:r>
      <w:r>
        <w:rPr>
          <w:rFonts w:ascii="Times New Roman" w:hAnsi="Times New Roman"/>
        </w:rPr>
        <w:t>utvrđen</w:t>
      </w:r>
      <w:r w:rsidR="00FB2546">
        <w:rPr>
          <w:rFonts w:ascii="Times New Roman" w:hAnsi="Times New Roman"/>
        </w:rPr>
        <w:t>i su</w:t>
      </w:r>
      <w:r w:rsidR="004A090C">
        <w:rPr>
          <w:rFonts w:ascii="Times New Roman" w:hAnsi="Times New Roman"/>
        </w:rPr>
        <w:t xml:space="preserve"> uvjeti pod kojima zdravstveni </w:t>
      </w:r>
      <w:r w:rsidR="00FB2546">
        <w:rPr>
          <w:rFonts w:ascii="Times New Roman" w:hAnsi="Times New Roman"/>
        </w:rPr>
        <w:t xml:space="preserve">radnici koji su u radnom odnosu </w:t>
      </w:r>
      <w:r w:rsidR="004A090C">
        <w:rPr>
          <w:rFonts w:ascii="Times New Roman" w:hAnsi="Times New Roman"/>
        </w:rPr>
        <w:t>najmanje posljednju godinu dana i koji ispunjavaju propisane uvjete za obavljanje privatne praske, mogu podnijeti zahtjev ministarstvu za izdavanje rješenja  o obavljanju privatne prakse u ordinaciju uz prethodno sklopljen ugovor o zakupu poslovnog prostora doma zdravlja s iznosom zakupnine koju utvrđuje predstavničko tijelo jedinice područne (regionalne samouprave) , odnosno županijske skupštine.</w:t>
      </w:r>
    </w:p>
    <w:p w:rsidR="002547D8" w:rsidRDefault="002547D8" w:rsidP="002547D8">
      <w:pPr>
        <w:pStyle w:val="Bezproreda"/>
        <w:ind w:firstLine="708"/>
        <w:jc w:val="both"/>
        <w:rPr>
          <w:rFonts w:ascii="Times New Roman" w:hAnsi="Times New Roman"/>
        </w:rPr>
      </w:pPr>
    </w:p>
    <w:p w:rsidR="00886AB5" w:rsidRPr="00227929" w:rsidRDefault="00227929" w:rsidP="000639E5">
      <w:pPr>
        <w:spacing w:after="135"/>
        <w:ind w:firstLine="708"/>
        <w:jc w:val="both"/>
        <w:rPr>
          <w:rFonts w:ascii="Times New Roman" w:hAnsi="Times New Roman"/>
        </w:rPr>
      </w:pPr>
      <w:r w:rsidRPr="00227929">
        <w:rPr>
          <w:rFonts w:ascii="Times New Roman" w:hAnsi="Times New Roman"/>
        </w:rPr>
        <w:t>Slijedom nave</w:t>
      </w:r>
      <w:r w:rsidR="004A090C">
        <w:rPr>
          <w:rFonts w:ascii="Times New Roman" w:hAnsi="Times New Roman"/>
        </w:rPr>
        <w:t xml:space="preserve">denih odredbi Zakona, Zadarska županija kao osnivač  Doma zdravlja Zadarske županije </w:t>
      </w:r>
      <w:r w:rsidRPr="00227929">
        <w:rPr>
          <w:rFonts w:ascii="Times New Roman" w:hAnsi="Times New Roman"/>
        </w:rPr>
        <w:t xml:space="preserve">pristupila </w:t>
      </w:r>
      <w:r w:rsidR="004A090C">
        <w:rPr>
          <w:rFonts w:ascii="Times New Roman" w:hAnsi="Times New Roman"/>
        </w:rPr>
        <w:t xml:space="preserve">je </w:t>
      </w:r>
      <w:r w:rsidRPr="00227929">
        <w:rPr>
          <w:rFonts w:ascii="Times New Roman" w:hAnsi="Times New Roman"/>
        </w:rPr>
        <w:t>izradi odluke kojom se utvrđuj</w:t>
      </w:r>
      <w:r w:rsidR="00C81C17">
        <w:rPr>
          <w:rFonts w:ascii="Times New Roman" w:hAnsi="Times New Roman"/>
        </w:rPr>
        <w:t xml:space="preserve">e </w:t>
      </w:r>
      <w:r w:rsidR="004A090C">
        <w:rPr>
          <w:rFonts w:ascii="Times New Roman" w:hAnsi="Times New Roman"/>
        </w:rPr>
        <w:t>broj</w:t>
      </w:r>
      <w:r w:rsidRPr="00227929">
        <w:rPr>
          <w:rFonts w:ascii="Times New Roman" w:hAnsi="Times New Roman"/>
        </w:rPr>
        <w:t xml:space="preserve"> ordin</w:t>
      </w:r>
      <w:r w:rsidR="004A090C">
        <w:rPr>
          <w:rFonts w:ascii="Times New Roman" w:hAnsi="Times New Roman"/>
        </w:rPr>
        <w:t xml:space="preserve">acija za obavljanje zdravstvenih djelatnosti koje, </w:t>
      </w:r>
      <w:r w:rsidR="004A090C" w:rsidRPr="004A090C">
        <w:rPr>
          <w:rFonts w:ascii="Times New Roman" w:hAnsi="Times New Roman"/>
        </w:rPr>
        <w:t>sukladno</w:t>
      </w:r>
      <w:r w:rsidR="004A090C">
        <w:rPr>
          <w:rFonts w:ascii="Times New Roman" w:hAnsi="Times New Roman"/>
        </w:rPr>
        <w:t xml:space="preserve"> mreži javne zdravstvene službe, u Zadarskoj župani</w:t>
      </w:r>
      <w:r w:rsidR="00C81C17">
        <w:rPr>
          <w:rFonts w:ascii="Times New Roman" w:hAnsi="Times New Roman"/>
        </w:rPr>
        <w:t xml:space="preserve">ji mora imati Dom zdravlja Zadarske županije. Broj ordinacija utvrđuje se na način da se djelatnosti u mreži javne zdravstvene službe: </w:t>
      </w:r>
      <w:r w:rsidR="00C81C17" w:rsidRPr="00C81C17">
        <w:rPr>
          <w:rFonts w:ascii="Times New Roman" w:hAnsi="Times New Roman"/>
        </w:rPr>
        <w:t>obiteljska (opće) medicina, dentalna zdravstvena zaštita, zdravstvena zaštita predškolske djece, zdravstvene zaštite žena, medicine rada / medicine r</w:t>
      </w:r>
      <w:r w:rsidR="00C81C17">
        <w:rPr>
          <w:rFonts w:ascii="Times New Roman" w:hAnsi="Times New Roman"/>
        </w:rPr>
        <w:t>ada i sporta i djelatnosti zdravstvene njege</w:t>
      </w:r>
      <w:r w:rsidR="00C81C17" w:rsidRPr="00C81C17">
        <w:rPr>
          <w:rFonts w:ascii="Times New Roman" w:hAnsi="Times New Roman"/>
        </w:rPr>
        <w:t xml:space="preserve"> u kući </w:t>
      </w:r>
      <w:r w:rsidR="00C81C17">
        <w:rPr>
          <w:rFonts w:ascii="Times New Roman" w:hAnsi="Times New Roman"/>
        </w:rPr>
        <w:t xml:space="preserve">koje su do stupanja na snagu novog zakona o zdravstvenoj zaštiti bile organizirane davanjem koncesija, mogu obavljati u privatnoj praksi u ordinaciji. </w:t>
      </w:r>
      <w:r w:rsidR="002E6E1D">
        <w:rPr>
          <w:rFonts w:ascii="Times New Roman" w:hAnsi="Times New Roman"/>
        </w:rPr>
        <w:t xml:space="preserve">S obzirom da je </w:t>
      </w:r>
      <w:r w:rsidR="002E6E1D" w:rsidRPr="002E6E1D">
        <w:rPr>
          <w:rFonts w:ascii="Times New Roman" w:hAnsi="Times New Roman"/>
        </w:rPr>
        <w:t xml:space="preserve">temeljem članka 13. Općih uvjeta ugovora o provođenju primarne zdravstvene zaštite iz obveznog zdravstvenog osiguranja (Narodne novine 160/13), </w:t>
      </w:r>
      <w:r w:rsidR="002E6E1D">
        <w:rPr>
          <w:rFonts w:ascii="Times New Roman" w:hAnsi="Times New Roman"/>
        </w:rPr>
        <w:t xml:space="preserve">nadležni dom zdravlja, </w:t>
      </w:r>
      <w:r w:rsidR="002E6E1D" w:rsidRPr="002E6E1D">
        <w:rPr>
          <w:rFonts w:ascii="Times New Roman" w:hAnsi="Times New Roman"/>
        </w:rPr>
        <w:t>u slučaju spriječenosti privatnog zdravstvenog radnika ugovorenog s HZZO om za obavljanje zdravstvene djelatnosti u mreži javne zdravstvene službe za</w:t>
      </w:r>
      <w:r w:rsidR="0075451E">
        <w:rPr>
          <w:rFonts w:ascii="Times New Roman" w:hAnsi="Times New Roman"/>
        </w:rPr>
        <w:t xml:space="preserve"> određeno područje, u obvezi </w:t>
      </w:r>
      <w:r w:rsidR="002E6E1D" w:rsidRPr="002E6E1D">
        <w:rPr>
          <w:rFonts w:ascii="Times New Roman" w:hAnsi="Times New Roman"/>
        </w:rPr>
        <w:t>osigurati kontinuiranost u pružanju zdrav</w:t>
      </w:r>
      <w:r w:rsidR="009D3C18">
        <w:rPr>
          <w:rFonts w:ascii="Times New Roman" w:hAnsi="Times New Roman"/>
        </w:rPr>
        <w:t>stvene zaštite osiguranih osoba,. ovom odluk</w:t>
      </w:r>
      <w:r w:rsidR="000639E5">
        <w:rPr>
          <w:rFonts w:ascii="Times New Roman" w:hAnsi="Times New Roman"/>
        </w:rPr>
        <w:t>om se predlaže da Dom zdravlja Z</w:t>
      </w:r>
      <w:r w:rsidR="009D3C18">
        <w:rPr>
          <w:rFonts w:ascii="Times New Roman" w:hAnsi="Times New Roman"/>
        </w:rPr>
        <w:t xml:space="preserve">adarske županije mora imati </w:t>
      </w:r>
      <w:r w:rsidR="002E6E1D">
        <w:rPr>
          <w:rFonts w:ascii="Times New Roman" w:hAnsi="Times New Roman"/>
        </w:rPr>
        <w:t>25 % ordinacija u</w:t>
      </w:r>
      <w:r w:rsidR="009D3C18">
        <w:rPr>
          <w:rFonts w:ascii="Times New Roman" w:hAnsi="Times New Roman"/>
        </w:rPr>
        <w:t xml:space="preserve"> svakoj navedenoj djelatnosti</w:t>
      </w:r>
      <w:r w:rsidR="00886AB5">
        <w:rPr>
          <w:rFonts w:ascii="Times New Roman" w:hAnsi="Times New Roman"/>
        </w:rPr>
        <w:t xml:space="preserve"> ( Tablica 1.) </w:t>
      </w:r>
    </w:p>
    <w:p w:rsidR="00795190" w:rsidRDefault="00795190" w:rsidP="00795190">
      <w:pPr>
        <w:pStyle w:val="Bezproreda"/>
        <w:jc w:val="both"/>
        <w:rPr>
          <w:rFonts w:ascii="Times New Roman" w:hAnsi="Times New Roman"/>
        </w:rPr>
      </w:pPr>
    </w:p>
    <w:p w:rsidR="006067A8" w:rsidRDefault="00082D4C" w:rsidP="00795190">
      <w:pPr>
        <w:pStyle w:val="Bezproreda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Budući da je riječ o dokumentu kojim se uređuju pitanja od interesa za dobrobit građana</w:t>
      </w:r>
      <w:r w:rsidR="00795190">
        <w:rPr>
          <w:rFonts w:ascii="Times New Roman" w:eastAsia="Times New Roman" w:hAnsi="Times New Roman"/>
          <w:lang w:eastAsia="hr-HR"/>
        </w:rPr>
        <w:t>, odnosno liječnika zaposlenika domova zdravlja čij</w:t>
      </w:r>
      <w:r w:rsidR="009D3C18">
        <w:rPr>
          <w:rFonts w:ascii="Times New Roman" w:eastAsia="Times New Roman" w:hAnsi="Times New Roman"/>
          <w:lang w:eastAsia="hr-HR"/>
        </w:rPr>
        <w:t xml:space="preserve">i je osnivač  Zadarska županija </w:t>
      </w:r>
      <w:r>
        <w:rPr>
          <w:rFonts w:ascii="Times New Roman" w:eastAsia="Times New Roman" w:hAnsi="Times New Roman"/>
          <w:lang w:eastAsia="hr-HR"/>
        </w:rPr>
        <w:t>, sukladno članku 11. Zakona o p</w:t>
      </w:r>
      <w:r w:rsidR="009D3C18">
        <w:rPr>
          <w:rFonts w:ascii="Times New Roman" w:eastAsia="Times New Roman" w:hAnsi="Times New Roman"/>
          <w:lang w:eastAsia="hr-HR"/>
        </w:rPr>
        <w:t xml:space="preserve">ravu na pristup informacijama (Narodne novine </w:t>
      </w:r>
      <w:r>
        <w:rPr>
          <w:rFonts w:ascii="Times New Roman" w:eastAsia="Times New Roman" w:hAnsi="Times New Roman"/>
          <w:lang w:eastAsia="hr-HR"/>
        </w:rPr>
        <w:t>broj 25/13. i 85/15.) provodi se postupak savjetovanja sa zainteresiranom javnošću. Postupak savjetovanja provest će se, sukladno Kodeksu savjetovanja sa zainteresiranom javnošću u postupcima donošenja z</w:t>
      </w:r>
      <w:r w:rsidR="009D3C18">
        <w:rPr>
          <w:rFonts w:ascii="Times New Roman" w:eastAsia="Times New Roman" w:hAnsi="Times New Roman"/>
          <w:lang w:eastAsia="hr-HR"/>
        </w:rPr>
        <w:t>akona, drugih propisa i akata (Narodne novine</w:t>
      </w:r>
      <w:r>
        <w:rPr>
          <w:rFonts w:ascii="Times New Roman" w:eastAsia="Times New Roman" w:hAnsi="Times New Roman"/>
          <w:lang w:eastAsia="hr-HR"/>
        </w:rPr>
        <w:t xml:space="preserve"> broj 140/09.), stavljanjem Nacrta </w:t>
      </w:r>
      <w:r w:rsidR="00795190">
        <w:rPr>
          <w:rFonts w:ascii="Times New Roman" w:eastAsia="Times New Roman" w:hAnsi="Times New Roman"/>
          <w:lang w:eastAsia="hr-HR"/>
        </w:rPr>
        <w:t xml:space="preserve">Odluke </w:t>
      </w:r>
      <w:r>
        <w:rPr>
          <w:rFonts w:ascii="Times New Roman" w:eastAsia="Times New Roman" w:hAnsi="Times New Roman"/>
          <w:lang w:eastAsia="hr-HR"/>
        </w:rPr>
        <w:t>na intern</w:t>
      </w:r>
      <w:r w:rsidR="009D3C18">
        <w:rPr>
          <w:rFonts w:ascii="Times New Roman" w:eastAsia="Times New Roman" w:hAnsi="Times New Roman"/>
          <w:lang w:eastAsia="hr-HR"/>
        </w:rPr>
        <w:t xml:space="preserve">etske stranice Zadarske županije </w:t>
      </w:r>
      <w:r>
        <w:rPr>
          <w:rFonts w:ascii="Times New Roman" w:eastAsia="Times New Roman" w:hAnsi="Times New Roman"/>
          <w:lang w:eastAsia="hr-HR"/>
        </w:rPr>
        <w:t xml:space="preserve">s mogućnošću sudionika da elektronskom poštom ili u pisanom obliku dostave svoje komentare, primjedbe i prijedloge prema na stranicama raspoloživom obrascu. </w:t>
      </w:r>
    </w:p>
    <w:p w:rsidR="006067A8" w:rsidRDefault="006067A8" w:rsidP="00795190">
      <w:pPr>
        <w:pStyle w:val="Bezproreda"/>
        <w:ind w:firstLine="708"/>
        <w:jc w:val="both"/>
        <w:rPr>
          <w:rFonts w:ascii="Times New Roman" w:eastAsia="Times New Roman" w:hAnsi="Times New Roman"/>
          <w:lang w:eastAsia="hr-HR"/>
        </w:rPr>
      </w:pPr>
    </w:p>
    <w:p w:rsidR="00082D4C" w:rsidRPr="008A7E5F" w:rsidRDefault="00082D4C" w:rsidP="006067A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8A7E5F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Postupak savjetovanja provest će se u razdoblju od </w:t>
      </w:r>
      <w:r w:rsidR="00795190" w:rsidRPr="008A7E5F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 w:rsidR="008A7E5F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 w:rsidR="009D3C18" w:rsidRPr="008A7E5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. svibnja </w:t>
      </w:r>
      <w:r w:rsidR="00F47F0F" w:rsidRPr="008A7E5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201</w:t>
      </w:r>
      <w:r w:rsidR="00795190" w:rsidRPr="008A7E5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9</w:t>
      </w:r>
      <w:r w:rsidR="00F47F0F" w:rsidRPr="008A7E5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  <w:r w:rsidRPr="008A7E5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do </w:t>
      </w:r>
      <w:r w:rsidR="008A7E5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7</w:t>
      </w:r>
      <w:r w:rsidR="008A7E5F" w:rsidRPr="008A7E5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  <w:r w:rsidR="009D3C18" w:rsidRPr="008A7E5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lipnja</w:t>
      </w:r>
      <w:r w:rsidRPr="008A7E5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201</w:t>
      </w:r>
      <w:r w:rsidR="00F47F0F" w:rsidRPr="008A7E5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9</w:t>
      </w:r>
      <w:r w:rsidRPr="008A7E5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  <w:r w:rsidRPr="008A7E5F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Pr="008A7E5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godine</w:t>
      </w:r>
      <w:r w:rsidRPr="008A7E5F">
        <w:rPr>
          <w:rFonts w:ascii="Times New Roman" w:eastAsia="Times New Roman" w:hAnsi="Times New Roman"/>
          <w:sz w:val="24"/>
          <w:szCs w:val="24"/>
          <w:lang w:eastAsia="hr-HR"/>
        </w:rPr>
        <w:t xml:space="preserve">. Organizator i nositelj postupka savjetovanja je </w:t>
      </w:r>
      <w:r w:rsidR="008A7E5F" w:rsidRPr="008A7E5F">
        <w:rPr>
          <w:rFonts w:ascii="Times New Roman" w:eastAsia="Times New Roman" w:hAnsi="Times New Roman"/>
          <w:sz w:val="24"/>
          <w:szCs w:val="24"/>
          <w:lang w:eastAsia="hr-HR"/>
        </w:rPr>
        <w:t xml:space="preserve">Upravni odjel za zdravstvo, </w:t>
      </w:r>
      <w:proofErr w:type="spellStart"/>
      <w:r w:rsidR="008A7E5F" w:rsidRPr="008A7E5F">
        <w:rPr>
          <w:rFonts w:ascii="Times New Roman" w:eastAsia="Times New Roman" w:hAnsi="Times New Roman"/>
          <w:sz w:val="24"/>
          <w:szCs w:val="24"/>
          <w:lang w:eastAsia="hr-HR"/>
        </w:rPr>
        <w:t>socijaslnu</w:t>
      </w:r>
      <w:proofErr w:type="spellEnd"/>
      <w:r w:rsidR="008A7E5F" w:rsidRPr="008A7E5F">
        <w:rPr>
          <w:rFonts w:ascii="Times New Roman" w:eastAsia="Times New Roman" w:hAnsi="Times New Roman"/>
          <w:sz w:val="24"/>
          <w:szCs w:val="24"/>
          <w:lang w:eastAsia="hr-HR"/>
        </w:rPr>
        <w:t xml:space="preserve"> skrb, udruge i mlade.</w:t>
      </w:r>
    </w:p>
    <w:p w:rsidR="007716E9" w:rsidRPr="007716E9" w:rsidRDefault="00082D4C" w:rsidP="006067A8">
      <w:pPr>
        <w:spacing w:after="0" w:line="257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Pozivamo vas na sudjelovanje u postupku Savjetovanja, za koju</w:t>
      </w:r>
      <w:r w:rsidR="007716E9">
        <w:rPr>
          <w:rFonts w:ascii="Times New Roman" w:eastAsia="Times New Roman" w:hAnsi="Times New Roman"/>
          <w:lang w:eastAsia="hr-HR"/>
        </w:rPr>
        <w:t xml:space="preserve"> potrebu Vam je na raspolaganju </w:t>
      </w:r>
      <w:r>
        <w:rPr>
          <w:rFonts w:ascii="Times New Roman" w:eastAsia="Times New Roman" w:hAnsi="Times New Roman"/>
          <w:lang w:eastAsia="hr-HR"/>
        </w:rPr>
        <w:t>utvrđe</w:t>
      </w:r>
      <w:r w:rsidR="00477094">
        <w:rPr>
          <w:rFonts w:ascii="Times New Roman" w:eastAsia="Times New Roman" w:hAnsi="Times New Roman"/>
          <w:lang w:eastAsia="hr-HR"/>
        </w:rPr>
        <w:t xml:space="preserve">ni Nacrt </w:t>
      </w:r>
      <w:r w:rsidR="00477094">
        <w:rPr>
          <w:rFonts w:ascii="Times New Roman" w:hAnsi="Times New Roman"/>
        </w:rPr>
        <w:t>O</w:t>
      </w:r>
      <w:r w:rsidR="009D3C18">
        <w:rPr>
          <w:rFonts w:ascii="Times New Roman" w:hAnsi="Times New Roman"/>
        </w:rPr>
        <w:t>dluke o broju</w:t>
      </w:r>
      <w:r w:rsidR="00477094" w:rsidRPr="00227929">
        <w:rPr>
          <w:rFonts w:ascii="Times New Roman" w:hAnsi="Times New Roman"/>
        </w:rPr>
        <w:t xml:space="preserve"> ordinacija</w:t>
      </w:r>
      <w:r w:rsidR="00477094">
        <w:rPr>
          <w:rFonts w:ascii="Times New Roman" w:hAnsi="Times New Roman"/>
        </w:rPr>
        <w:t xml:space="preserve"> </w:t>
      </w:r>
      <w:r w:rsidR="009D3C18">
        <w:rPr>
          <w:rFonts w:ascii="Times New Roman" w:hAnsi="Times New Roman"/>
        </w:rPr>
        <w:t>o broju</w:t>
      </w:r>
      <w:r w:rsidR="009D3C18" w:rsidRPr="009D3C18">
        <w:rPr>
          <w:rFonts w:ascii="Times New Roman" w:hAnsi="Times New Roman"/>
        </w:rPr>
        <w:t xml:space="preserve"> u Domu zdravlja Zadarske županije </w:t>
      </w:r>
      <w:r w:rsidR="00BF07B9">
        <w:rPr>
          <w:rFonts w:ascii="Times New Roman" w:eastAsia="Times New Roman" w:hAnsi="Times New Roman"/>
          <w:lang w:eastAsia="hr-HR"/>
        </w:rPr>
        <w:t>O</w:t>
      </w:r>
      <w:r w:rsidR="007716E9" w:rsidRPr="007716E9">
        <w:rPr>
          <w:rFonts w:ascii="Times New Roman" w:eastAsia="Times New Roman" w:hAnsi="Times New Roman"/>
          <w:lang w:eastAsia="hr-HR"/>
        </w:rPr>
        <w:t>brazac sudjelovanja u savjetovanju.</w:t>
      </w:r>
    </w:p>
    <w:p w:rsidR="008A7E5F" w:rsidRPr="008A7E5F" w:rsidRDefault="008A7E5F" w:rsidP="00AB2B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Prilog 1. </w:t>
      </w:r>
      <w:r w:rsidR="00082D4C" w:rsidRPr="000639E5">
        <w:rPr>
          <w:rFonts w:ascii="Times New Roman" w:eastAsia="Times New Roman" w:hAnsi="Times New Roman"/>
          <w:lang w:eastAsia="hr-HR"/>
        </w:rPr>
        <w:t>Nacrt</w:t>
      </w:r>
      <w:r>
        <w:rPr>
          <w:rFonts w:ascii="Times New Roman" w:eastAsia="Times New Roman" w:hAnsi="Times New Roman"/>
          <w:lang w:eastAsia="hr-HR"/>
        </w:rPr>
        <w:t xml:space="preserve"> prijedloga </w:t>
      </w:r>
      <w:r w:rsidR="00477094" w:rsidRPr="000639E5">
        <w:rPr>
          <w:rFonts w:ascii="Times New Roman" w:hAnsi="Times New Roman"/>
        </w:rPr>
        <w:t>O</w:t>
      </w:r>
      <w:r w:rsidR="009D3C18" w:rsidRPr="000639E5">
        <w:rPr>
          <w:rFonts w:ascii="Times New Roman" w:hAnsi="Times New Roman"/>
        </w:rPr>
        <w:t>dluke o broju</w:t>
      </w:r>
      <w:r w:rsidR="00477094" w:rsidRPr="000639E5">
        <w:rPr>
          <w:rFonts w:ascii="Times New Roman" w:hAnsi="Times New Roman"/>
        </w:rPr>
        <w:t xml:space="preserve"> ordinacija </w:t>
      </w:r>
      <w:r w:rsidR="000639E5" w:rsidRPr="000639E5">
        <w:rPr>
          <w:rFonts w:ascii="Times New Roman" w:hAnsi="Times New Roman"/>
        </w:rPr>
        <w:t xml:space="preserve">za obavljanje djelatnosti Doma zdravlja Zadarske županije </w:t>
      </w:r>
    </w:p>
    <w:p w:rsidR="008A7E5F" w:rsidRPr="008A7E5F" w:rsidRDefault="008A7E5F" w:rsidP="00AB2B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lang w:eastAsia="hr-HR"/>
        </w:rPr>
      </w:pPr>
    </w:p>
    <w:p w:rsidR="00082D4C" w:rsidRPr="008A7E5F" w:rsidRDefault="008A7E5F" w:rsidP="008A7E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8A7E5F">
        <w:rPr>
          <w:rFonts w:ascii="Times New Roman" w:eastAsia="Times New Roman" w:hAnsi="Times New Roman"/>
          <w:lang w:eastAsia="hr-HR"/>
        </w:rPr>
        <w:t>Prilog 2.</w:t>
      </w:r>
      <w:r w:rsidR="000639E5" w:rsidRPr="008A7E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Obrazac </w:t>
      </w:r>
      <w:r w:rsidRPr="008A7E5F">
        <w:rPr>
          <w:rFonts w:ascii="Times New Roman" w:hAnsi="Times New Roman"/>
        </w:rPr>
        <w:t>za dostavu prijedloga, primjedbi i mišljen</w:t>
      </w:r>
      <w:r>
        <w:rPr>
          <w:rFonts w:ascii="Times New Roman" w:hAnsi="Times New Roman"/>
        </w:rPr>
        <w:t>ja u internetskom savjetovanju</w:t>
      </w:r>
    </w:p>
    <w:p w:rsidR="000639E5" w:rsidRDefault="000639E5" w:rsidP="00082D4C">
      <w:pPr>
        <w:rPr>
          <w:rFonts w:ascii="Times New Roman" w:hAnsi="Times New Roman"/>
        </w:rPr>
      </w:pPr>
    </w:p>
    <w:p w:rsidR="000639E5" w:rsidRDefault="000639E5" w:rsidP="00082D4C">
      <w:pPr>
        <w:rPr>
          <w:rFonts w:ascii="Times New Roman" w:hAnsi="Times New Roman"/>
        </w:rPr>
      </w:pPr>
    </w:p>
    <w:p w:rsidR="002450BC" w:rsidRDefault="002450BC"/>
    <w:sectPr w:rsidR="00245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E6B55"/>
    <w:multiLevelType w:val="hybridMultilevel"/>
    <w:tmpl w:val="F5C40C06"/>
    <w:lvl w:ilvl="0" w:tplc="964C75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71380"/>
    <w:multiLevelType w:val="hybridMultilevel"/>
    <w:tmpl w:val="90D6DD4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B4C1122"/>
    <w:multiLevelType w:val="hybridMultilevel"/>
    <w:tmpl w:val="01B49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F5014"/>
    <w:multiLevelType w:val="hybridMultilevel"/>
    <w:tmpl w:val="93D6F146"/>
    <w:lvl w:ilvl="0" w:tplc="209A30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95"/>
    <w:rsid w:val="000639E5"/>
    <w:rsid w:val="00082D4C"/>
    <w:rsid w:val="000F658E"/>
    <w:rsid w:val="001C4695"/>
    <w:rsid w:val="00205C6C"/>
    <w:rsid w:val="002217ED"/>
    <w:rsid w:val="00227929"/>
    <w:rsid w:val="002450BC"/>
    <w:rsid w:val="002547D8"/>
    <w:rsid w:val="00260D64"/>
    <w:rsid w:val="002C41F5"/>
    <w:rsid w:val="002C5931"/>
    <w:rsid w:val="002E6E1D"/>
    <w:rsid w:val="003653CE"/>
    <w:rsid w:val="0038322D"/>
    <w:rsid w:val="00387DED"/>
    <w:rsid w:val="00473EF1"/>
    <w:rsid w:val="00477094"/>
    <w:rsid w:val="004A090C"/>
    <w:rsid w:val="004A1CE7"/>
    <w:rsid w:val="005053BC"/>
    <w:rsid w:val="006067A8"/>
    <w:rsid w:val="0064321F"/>
    <w:rsid w:val="006A03A2"/>
    <w:rsid w:val="00743D71"/>
    <w:rsid w:val="0075451E"/>
    <w:rsid w:val="007716E9"/>
    <w:rsid w:val="00795190"/>
    <w:rsid w:val="008320C9"/>
    <w:rsid w:val="00886AB5"/>
    <w:rsid w:val="008A7E5F"/>
    <w:rsid w:val="009D3C18"/>
    <w:rsid w:val="009D401B"/>
    <w:rsid w:val="009E174C"/>
    <w:rsid w:val="009E3B3F"/>
    <w:rsid w:val="009E550C"/>
    <w:rsid w:val="009F3B43"/>
    <w:rsid w:val="00A41EF1"/>
    <w:rsid w:val="00A60FC3"/>
    <w:rsid w:val="00A71097"/>
    <w:rsid w:val="00A766A8"/>
    <w:rsid w:val="00AE5666"/>
    <w:rsid w:val="00AF3E61"/>
    <w:rsid w:val="00BB78DC"/>
    <w:rsid w:val="00BF07B9"/>
    <w:rsid w:val="00C11983"/>
    <w:rsid w:val="00C16E3D"/>
    <w:rsid w:val="00C81C17"/>
    <w:rsid w:val="00CB3D8F"/>
    <w:rsid w:val="00D576EB"/>
    <w:rsid w:val="00DF2B79"/>
    <w:rsid w:val="00E83AC7"/>
    <w:rsid w:val="00E956F4"/>
    <w:rsid w:val="00F3309E"/>
    <w:rsid w:val="00F47F0F"/>
    <w:rsid w:val="00F55CEF"/>
    <w:rsid w:val="00F67339"/>
    <w:rsid w:val="00F75B3F"/>
    <w:rsid w:val="00FB2546"/>
    <w:rsid w:val="00FC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B5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82D4C"/>
    <w:rPr>
      <w:color w:val="0563C1"/>
      <w:u w:val="single"/>
    </w:rPr>
  </w:style>
  <w:style w:type="paragraph" w:styleId="Tijeloteksta">
    <w:name w:val="Body Text"/>
    <w:aliases w:val="Body Text Indent 3, uvlaka 3,uvlaka 2,uvlaka 3"/>
    <w:basedOn w:val="Normal"/>
    <w:link w:val="TijelotekstaChar1"/>
    <w:rsid w:val="00082D4C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ijelotekstaChar">
    <w:name w:val="Tijelo teksta Char"/>
    <w:basedOn w:val="Zadanifontodlomka"/>
    <w:uiPriority w:val="99"/>
    <w:semiHidden/>
    <w:rsid w:val="00082D4C"/>
    <w:rPr>
      <w:rFonts w:ascii="Calibri" w:eastAsia="Calibri" w:hAnsi="Calibri" w:cs="Times New Roman"/>
    </w:rPr>
  </w:style>
  <w:style w:type="character" w:customStyle="1" w:styleId="TijelotekstaChar1">
    <w:name w:val="Tijelo teksta Char1"/>
    <w:aliases w:val="Body Text Indent 3 Char, uvlaka 3 Char,uvlaka 2 Char,uvlaka 3 Char"/>
    <w:link w:val="Tijeloteksta"/>
    <w:rsid w:val="00082D4C"/>
    <w:rPr>
      <w:rFonts w:ascii="Times New Roman" w:eastAsia="Times New Roman" w:hAnsi="Times New Roman" w:cs="Times New Roman"/>
      <w:sz w:val="24"/>
      <w:szCs w:val="20"/>
    </w:rPr>
  </w:style>
  <w:style w:type="paragraph" w:customStyle="1" w:styleId="t-9-8">
    <w:name w:val="t-9-8"/>
    <w:basedOn w:val="Normal"/>
    <w:rsid w:val="00082D4C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2792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17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B5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82D4C"/>
    <w:rPr>
      <w:color w:val="0563C1"/>
      <w:u w:val="single"/>
    </w:rPr>
  </w:style>
  <w:style w:type="paragraph" w:styleId="Tijeloteksta">
    <w:name w:val="Body Text"/>
    <w:aliases w:val="Body Text Indent 3, uvlaka 3,uvlaka 2,uvlaka 3"/>
    <w:basedOn w:val="Normal"/>
    <w:link w:val="TijelotekstaChar1"/>
    <w:rsid w:val="00082D4C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ijelotekstaChar">
    <w:name w:val="Tijelo teksta Char"/>
    <w:basedOn w:val="Zadanifontodlomka"/>
    <w:uiPriority w:val="99"/>
    <w:semiHidden/>
    <w:rsid w:val="00082D4C"/>
    <w:rPr>
      <w:rFonts w:ascii="Calibri" w:eastAsia="Calibri" w:hAnsi="Calibri" w:cs="Times New Roman"/>
    </w:rPr>
  </w:style>
  <w:style w:type="character" w:customStyle="1" w:styleId="TijelotekstaChar1">
    <w:name w:val="Tijelo teksta Char1"/>
    <w:aliases w:val="Body Text Indent 3 Char, uvlaka 3 Char,uvlaka 2 Char,uvlaka 3 Char"/>
    <w:link w:val="Tijeloteksta"/>
    <w:rsid w:val="00082D4C"/>
    <w:rPr>
      <w:rFonts w:ascii="Times New Roman" w:eastAsia="Times New Roman" w:hAnsi="Times New Roman" w:cs="Times New Roman"/>
      <w:sz w:val="24"/>
      <w:szCs w:val="20"/>
    </w:rPr>
  </w:style>
  <w:style w:type="paragraph" w:customStyle="1" w:styleId="t-9-8">
    <w:name w:val="t-9-8"/>
    <w:basedOn w:val="Normal"/>
    <w:rsid w:val="00082D4C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2792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17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Panjaković</dc:creator>
  <cp:lastModifiedBy>Franka</cp:lastModifiedBy>
  <cp:revision>2</cp:revision>
  <cp:lastPrinted>2019-05-21T09:03:00Z</cp:lastPrinted>
  <dcterms:created xsi:type="dcterms:W3CDTF">2019-05-21T13:31:00Z</dcterms:created>
  <dcterms:modified xsi:type="dcterms:W3CDTF">2019-05-21T13:31:00Z</dcterms:modified>
</cp:coreProperties>
</file>