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E8" w:rsidRPr="00631A6C" w:rsidRDefault="007F0FE8" w:rsidP="007F0FE8">
      <w:pPr>
        <w:rPr>
          <w:b/>
          <w:sz w:val="26"/>
          <w:szCs w:val="26"/>
          <w:lang w:val="hr-HR"/>
        </w:rPr>
      </w:pPr>
    </w:p>
    <w:p w:rsidR="007F0FE8" w:rsidRPr="00631A6C" w:rsidRDefault="007F0FE8" w:rsidP="007F0FE8">
      <w:pPr>
        <w:rPr>
          <w:b/>
          <w:sz w:val="26"/>
          <w:szCs w:val="26"/>
          <w:lang w:val="hr-HR"/>
        </w:rPr>
      </w:pPr>
    </w:p>
    <w:p w:rsidR="007F0FE8" w:rsidRPr="00631A6C" w:rsidRDefault="007F0FE8" w:rsidP="007F0FE8">
      <w:pPr>
        <w:rPr>
          <w:sz w:val="26"/>
          <w:lang w:val="hr-HR"/>
        </w:rPr>
      </w:pPr>
    </w:p>
    <w:p w:rsidR="007F0FE8" w:rsidRDefault="007F0FE8" w:rsidP="007F0FE8">
      <w:pPr>
        <w:jc w:val="both"/>
        <w:rPr>
          <w:sz w:val="26"/>
        </w:rPr>
      </w:pPr>
      <w:r>
        <w:rPr>
          <w:sz w:val="26"/>
        </w:rPr>
        <w:t>______________________</w:t>
      </w:r>
      <w:r>
        <w:rPr>
          <w:sz w:val="26"/>
        </w:rPr>
        <w:softHyphen/>
      </w:r>
      <w:r>
        <w:rPr>
          <w:sz w:val="26"/>
        </w:rPr>
        <w:softHyphen/>
        <w:t>____</w:t>
      </w:r>
    </w:p>
    <w:p w:rsidR="007F0FE8" w:rsidRDefault="007F0FE8" w:rsidP="007F0FE8">
      <w:pPr>
        <w:ind w:firstLine="708"/>
        <w:jc w:val="both"/>
      </w:pPr>
      <w:proofErr w:type="spellStart"/>
      <w:proofErr w:type="gramStart"/>
      <w:r>
        <w:t>tvrtka</w:t>
      </w:r>
      <w:proofErr w:type="spellEnd"/>
      <w:proofErr w:type="gramEnd"/>
    </w:p>
    <w:p w:rsidR="007F0FE8" w:rsidRDefault="007F0FE8" w:rsidP="007F0FE8">
      <w:pPr>
        <w:jc w:val="both"/>
      </w:pPr>
    </w:p>
    <w:p w:rsidR="007F0FE8" w:rsidRDefault="007F0FE8" w:rsidP="007F0FE8">
      <w:pPr>
        <w:jc w:val="both"/>
      </w:pPr>
      <w:r>
        <w:t>_____________________________</w:t>
      </w:r>
    </w:p>
    <w:p w:rsidR="007F0FE8" w:rsidRDefault="007F0FE8" w:rsidP="007F0FE8">
      <w:pPr>
        <w:ind w:firstLine="720"/>
        <w:jc w:val="both"/>
      </w:pPr>
      <w:proofErr w:type="spellStart"/>
      <w:proofErr w:type="gramStart"/>
      <w:r>
        <w:t>adresa</w:t>
      </w:r>
      <w:proofErr w:type="spellEnd"/>
      <w:proofErr w:type="gramEnd"/>
    </w:p>
    <w:p w:rsidR="007F0FE8" w:rsidRDefault="007F0FE8" w:rsidP="007F0FE8">
      <w:pPr>
        <w:ind w:firstLine="720"/>
        <w:jc w:val="both"/>
      </w:pPr>
    </w:p>
    <w:p w:rsidR="007F0FE8" w:rsidRDefault="007F0FE8" w:rsidP="007F0FE8">
      <w:pPr>
        <w:jc w:val="both"/>
      </w:pPr>
      <w:r>
        <w:t>_____________________________</w:t>
      </w:r>
    </w:p>
    <w:p w:rsidR="007F0FE8" w:rsidRDefault="007F0FE8" w:rsidP="007F0FE8">
      <w:pPr>
        <w:ind w:firstLine="720"/>
        <w:jc w:val="both"/>
      </w:pPr>
      <w:proofErr w:type="spellStart"/>
      <w:proofErr w:type="gramStart"/>
      <w:r>
        <w:t>mob</w:t>
      </w:r>
      <w:proofErr w:type="spellEnd"/>
      <w:proofErr w:type="gramEnd"/>
      <w:r>
        <w:t>/e-mail</w:t>
      </w:r>
    </w:p>
    <w:p w:rsidR="00865DFA" w:rsidRDefault="00865DFA" w:rsidP="007F0FE8">
      <w:pPr>
        <w:ind w:firstLine="720"/>
        <w:jc w:val="both"/>
      </w:pPr>
    </w:p>
    <w:p w:rsidR="007F0FE8" w:rsidRDefault="007F0FE8" w:rsidP="00D82AE4">
      <w:pPr>
        <w:ind w:left="4320" w:right="-327" w:firstLine="720"/>
        <w:jc w:val="both"/>
        <w:rPr>
          <w:b/>
        </w:rPr>
      </w:pPr>
      <w:r>
        <w:rPr>
          <w:b/>
        </w:rPr>
        <w:t>ZADARSKA ŽUPANIJA</w:t>
      </w:r>
    </w:p>
    <w:p w:rsidR="007F0FE8" w:rsidRDefault="007F0FE8" w:rsidP="00D82AE4">
      <w:pPr>
        <w:ind w:left="5040" w:right="-327"/>
        <w:jc w:val="both"/>
        <w:rPr>
          <w:b/>
        </w:rPr>
      </w:pPr>
      <w:r>
        <w:rPr>
          <w:b/>
        </w:rPr>
        <w:t xml:space="preserve">UPRAVNI ODJEL ZA </w:t>
      </w:r>
    </w:p>
    <w:p w:rsidR="007F0FE8" w:rsidRDefault="007F0FE8" w:rsidP="00D82AE4">
      <w:pPr>
        <w:ind w:left="5040" w:right="-327"/>
        <w:jc w:val="both"/>
        <w:rPr>
          <w:b/>
        </w:rPr>
      </w:pPr>
      <w:r>
        <w:rPr>
          <w:b/>
        </w:rPr>
        <w:t>GOSPODARSTVO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I TURIZAM </w:t>
      </w:r>
    </w:p>
    <w:p w:rsidR="007F0FE8" w:rsidRDefault="007F0FE8" w:rsidP="007F0FE8">
      <w:pPr>
        <w:ind w:left="1080" w:hanging="1080"/>
        <w:rPr>
          <w:b/>
          <w:sz w:val="26"/>
          <w:szCs w:val="26"/>
          <w:lang w:val="hr-HR"/>
        </w:rPr>
      </w:pPr>
    </w:p>
    <w:p w:rsidR="007F0FE8" w:rsidRDefault="007F0FE8" w:rsidP="007F0FE8">
      <w:pPr>
        <w:ind w:left="1080" w:hanging="1080"/>
        <w:rPr>
          <w:b/>
          <w:sz w:val="26"/>
          <w:szCs w:val="26"/>
          <w:lang w:val="hr-HR"/>
        </w:rPr>
      </w:pPr>
    </w:p>
    <w:p w:rsidR="007F0FE8" w:rsidRPr="00F142BF" w:rsidRDefault="007F0FE8" w:rsidP="007F0FE8">
      <w:pPr>
        <w:ind w:left="1080" w:hanging="1080"/>
        <w:rPr>
          <w:b/>
          <w:szCs w:val="24"/>
          <w:lang w:val="hr-HR"/>
        </w:rPr>
      </w:pPr>
      <w:r w:rsidRPr="00F142BF">
        <w:rPr>
          <w:b/>
          <w:sz w:val="26"/>
          <w:szCs w:val="26"/>
          <w:lang w:val="hr-HR"/>
        </w:rPr>
        <w:t>Predmet:</w:t>
      </w:r>
      <w:r w:rsidRPr="00631A6C">
        <w:rPr>
          <w:b/>
          <w:sz w:val="26"/>
          <w:szCs w:val="26"/>
          <w:lang w:val="hr-HR"/>
        </w:rPr>
        <w:t xml:space="preserve">  </w:t>
      </w:r>
      <w:r w:rsidRPr="00F142BF">
        <w:rPr>
          <w:b/>
          <w:szCs w:val="24"/>
          <w:lang w:val="hr-HR"/>
        </w:rPr>
        <w:t xml:space="preserve">Zahtjev za izdavanje rješenja o ispunjavanju </w:t>
      </w:r>
    </w:p>
    <w:p w:rsidR="007F0FE8" w:rsidRDefault="007F0FE8" w:rsidP="007F0FE8">
      <w:pPr>
        <w:ind w:left="1080" w:hanging="1080"/>
        <w:rPr>
          <w:b/>
          <w:szCs w:val="24"/>
          <w:lang w:val="hr-HR"/>
        </w:rPr>
      </w:pPr>
      <w:r w:rsidRPr="00F142BF">
        <w:rPr>
          <w:b/>
          <w:szCs w:val="24"/>
          <w:lang w:val="hr-HR"/>
        </w:rPr>
        <w:t xml:space="preserve">                </w:t>
      </w:r>
      <w:r>
        <w:rPr>
          <w:b/>
          <w:szCs w:val="24"/>
          <w:lang w:val="hr-HR"/>
        </w:rPr>
        <w:t xml:space="preserve">    </w:t>
      </w:r>
      <w:r w:rsidRPr="00F142BF">
        <w:rPr>
          <w:b/>
          <w:szCs w:val="24"/>
          <w:lang w:val="hr-HR"/>
        </w:rPr>
        <w:t xml:space="preserve">minimalnih uvjeta  za ugostiteljski objekt </w:t>
      </w:r>
    </w:p>
    <w:p w:rsidR="007F0FE8" w:rsidRPr="00631A6C" w:rsidRDefault="007F0FE8" w:rsidP="007F0FE8">
      <w:pPr>
        <w:ind w:left="1080" w:hanging="1080"/>
        <w:rPr>
          <w:b/>
          <w:sz w:val="26"/>
          <w:szCs w:val="26"/>
          <w:lang w:val="hr-HR"/>
        </w:rPr>
      </w:pPr>
      <w:r>
        <w:rPr>
          <w:b/>
          <w:sz w:val="26"/>
          <w:szCs w:val="26"/>
          <w:lang w:val="hr-HR"/>
        </w:rPr>
        <w:tab/>
      </w:r>
    </w:p>
    <w:p w:rsidR="007F0FE8" w:rsidRPr="00631A6C" w:rsidRDefault="007F0FE8" w:rsidP="007F0FE8">
      <w:pPr>
        <w:ind w:left="1080" w:hanging="1080"/>
        <w:rPr>
          <w:b/>
          <w:sz w:val="26"/>
          <w:szCs w:val="26"/>
          <w:lang w:val="hr-HR"/>
        </w:rPr>
      </w:pPr>
    </w:p>
    <w:p w:rsidR="007F0FE8" w:rsidRPr="00631A6C" w:rsidRDefault="007F0FE8" w:rsidP="007F0FE8">
      <w:pPr>
        <w:numPr>
          <w:ilvl w:val="0"/>
          <w:numId w:val="2"/>
        </w:numPr>
        <w:rPr>
          <w:szCs w:val="24"/>
          <w:lang w:val="hr-HR"/>
        </w:rPr>
      </w:pPr>
      <w:r w:rsidRPr="00631A6C">
        <w:rPr>
          <w:szCs w:val="24"/>
          <w:lang w:val="hr-HR"/>
        </w:rPr>
        <w:t>Vrsta i naziv objekta ____</w:t>
      </w:r>
      <w:r w:rsidR="00046BC0">
        <w:rPr>
          <w:szCs w:val="24"/>
          <w:lang w:val="hr-HR"/>
        </w:rPr>
        <w:t>__</w:t>
      </w:r>
      <w:r w:rsidRPr="00631A6C">
        <w:rPr>
          <w:szCs w:val="24"/>
          <w:lang w:val="hr-HR"/>
        </w:rPr>
        <w:t>________________________________________________</w:t>
      </w:r>
    </w:p>
    <w:p w:rsidR="007F0FE8" w:rsidRPr="00631A6C" w:rsidRDefault="007F0FE8" w:rsidP="007F0FE8">
      <w:pPr>
        <w:ind w:left="360"/>
        <w:rPr>
          <w:szCs w:val="24"/>
          <w:lang w:val="hr-HR"/>
        </w:rPr>
      </w:pPr>
    </w:p>
    <w:p w:rsidR="007F0FE8" w:rsidRPr="00631A6C" w:rsidRDefault="007F0FE8" w:rsidP="007F0FE8">
      <w:pPr>
        <w:numPr>
          <w:ilvl w:val="0"/>
          <w:numId w:val="2"/>
        </w:numPr>
        <w:rPr>
          <w:szCs w:val="24"/>
          <w:lang w:val="hr-HR"/>
        </w:rPr>
      </w:pPr>
      <w:r w:rsidRPr="00631A6C">
        <w:rPr>
          <w:szCs w:val="24"/>
          <w:lang w:val="hr-HR"/>
        </w:rPr>
        <w:t>Adresa objekta ______</w:t>
      </w:r>
      <w:r w:rsidR="00046BC0">
        <w:rPr>
          <w:szCs w:val="24"/>
          <w:lang w:val="hr-HR"/>
        </w:rPr>
        <w:t>___</w:t>
      </w:r>
      <w:r w:rsidRPr="00631A6C">
        <w:rPr>
          <w:szCs w:val="24"/>
          <w:lang w:val="hr-HR"/>
        </w:rPr>
        <w:t>__________________________________________________</w:t>
      </w:r>
    </w:p>
    <w:p w:rsidR="007F0FE8" w:rsidRPr="00631A6C" w:rsidRDefault="007F0FE8" w:rsidP="00A67FA3">
      <w:pPr>
        <w:rPr>
          <w:sz w:val="26"/>
          <w:szCs w:val="26"/>
          <w:lang w:val="hr-HR"/>
        </w:rPr>
      </w:pPr>
    </w:p>
    <w:p w:rsidR="007F0FE8" w:rsidRPr="00631A6C" w:rsidRDefault="007F0FE8" w:rsidP="007F0FE8">
      <w:pPr>
        <w:ind w:left="1080" w:hanging="1080"/>
        <w:rPr>
          <w:sz w:val="26"/>
          <w:szCs w:val="26"/>
          <w:lang w:val="hr-HR"/>
        </w:rPr>
      </w:pPr>
    </w:p>
    <w:p w:rsidR="007F0FE8" w:rsidRPr="00631A6C" w:rsidRDefault="007F0FE8" w:rsidP="00046BC0">
      <w:pPr>
        <w:ind w:firstLine="360"/>
        <w:rPr>
          <w:b/>
          <w:lang w:val="hr-HR"/>
        </w:rPr>
      </w:pPr>
      <w:r w:rsidRPr="00631A6C">
        <w:rPr>
          <w:lang w:val="hr-HR"/>
        </w:rPr>
        <w:t>Zadar, ____________________</w:t>
      </w:r>
      <w:r w:rsidRPr="00631A6C">
        <w:rPr>
          <w:lang w:val="hr-HR"/>
        </w:rPr>
        <w:tab/>
      </w:r>
      <w:r w:rsidRPr="00631A6C">
        <w:rPr>
          <w:lang w:val="hr-HR"/>
        </w:rPr>
        <w:tab/>
      </w:r>
      <w:r w:rsidRPr="00631A6C">
        <w:rPr>
          <w:lang w:val="hr-HR"/>
        </w:rPr>
        <w:tab/>
      </w:r>
      <w:r w:rsidRPr="00631A6C">
        <w:rPr>
          <w:lang w:val="hr-HR"/>
        </w:rPr>
        <w:tab/>
      </w:r>
      <w:r w:rsidR="00046BC0">
        <w:rPr>
          <w:lang w:val="hr-HR"/>
        </w:rPr>
        <w:t>__</w:t>
      </w:r>
      <w:r w:rsidRPr="00631A6C">
        <w:rPr>
          <w:lang w:val="hr-HR"/>
        </w:rPr>
        <w:t>__</w:t>
      </w:r>
      <w:r w:rsidR="00046BC0">
        <w:rPr>
          <w:lang w:val="hr-HR"/>
        </w:rPr>
        <w:t>__</w:t>
      </w:r>
      <w:r w:rsidRPr="00631A6C">
        <w:rPr>
          <w:lang w:val="hr-HR"/>
        </w:rPr>
        <w:t>________________________</w:t>
      </w:r>
    </w:p>
    <w:p w:rsidR="007F0FE8" w:rsidRPr="00631A6C" w:rsidRDefault="007F0FE8" w:rsidP="007F0FE8">
      <w:pPr>
        <w:rPr>
          <w:sz w:val="22"/>
          <w:szCs w:val="22"/>
          <w:lang w:val="hr-HR"/>
        </w:rPr>
      </w:pP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</w:r>
      <w:r w:rsidRPr="00631A6C">
        <w:rPr>
          <w:b/>
          <w:lang w:val="hr-HR"/>
        </w:rPr>
        <w:tab/>
        <w:t xml:space="preserve">  </w:t>
      </w:r>
      <w:r>
        <w:rPr>
          <w:b/>
          <w:lang w:val="hr-HR"/>
        </w:rPr>
        <w:t xml:space="preserve">  </w:t>
      </w:r>
      <w:r w:rsidRPr="00631A6C">
        <w:rPr>
          <w:sz w:val="22"/>
          <w:szCs w:val="22"/>
          <w:lang w:val="hr-HR"/>
        </w:rPr>
        <w:t>potpis i pečat</w:t>
      </w:r>
    </w:p>
    <w:p w:rsidR="007F0FE8" w:rsidRDefault="007F0FE8" w:rsidP="007F0FE8">
      <w:pPr>
        <w:ind w:right="-327" w:hanging="540"/>
        <w:rPr>
          <w:b/>
          <w:lang w:val="hr-HR"/>
        </w:rPr>
      </w:pPr>
      <w:r w:rsidRPr="00631A6C">
        <w:rPr>
          <w:b/>
          <w:lang w:val="hr-HR"/>
        </w:rPr>
        <w:t xml:space="preserve">    </w:t>
      </w:r>
    </w:p>
    <w:p w:rsidR="007F0FE8" w:rsidRDefault="007F0FE8" w:rsidP="007F0FE8">
      <w:pPr>
        <w:ind w:right="-327" w:hanging="540"/>
        <w:rPr>
          <w:b/>
          <w:lang w:val="hr-HR"/>
        </w:rPr>
      </w:pPr>
    </w:p>
    <w:p w:rsidR="00DD5D17" w:rsidRPr="00DD5D17" w:rsidRDefault="007F0FE8" w:rsidP="00DD5D17">
      <w:pPr>
        <w:jc w:val="both"/>
        <w:rPr>
          <w:b/>
          <w:szCs w:val="24"/>
          <w:u w:val="single"/>
          <w:lang w:val="hr-HR"/>
        </w:rPr>
      </w:pPr>
      <w:r w:rsidRPr="00631A6C">
        <w:rPr>
          <w:b/>
          <w:lang w:val="hr-HR"/>
        </w:rPr>
        <w:t xml:space="preserve">     </w:t>
      </w:r>
      <w:bookmarkStart w:id="0" w:name="_Hlk155765578"/>
      <w:r w:rsidR="00DD5D17" w:rsidRPr="00DD5D17">
        <w:rPr>
          <w:b/>
          <w:szCs w:val="24"/>
          <w:u w:val="single"/>
          <w:lang w:val="hr-HR"/>
        </w:rPr>
        <w:t xml:space="preserve">Uz zahtjev priložiti: </w:t>
      </w:r>
    </w:p>
    <w:p w:rsidR="00DD5D17" w:rsidRDefault="00DD5D17" w:rsidP="00DD5D17">
      <w:pPr>
        <w:jc w:val="both"/>
        <w:rPr>
          <w:bCs/>
          <w:i/>
          <w:szCs w:val="24"/>
          <w:lang w:val="hr-HR"/>
        </w:rPr>
      </w:pPr>
      <w:r>
        <w:rPr>
          <w:bCs/>
          <w:szCs w:val="24"/>
          <w:lang w:val="hr-HR"/>
        </w:rPr>
        <w:t xml:space="preserve">     </w:t>
      </w:r>
      <w:r w:rsidRPr="00DD5D17">
        <w:rPr>
          <w:bCs/>
          <w:szCs w:val="24"/>
          <w:lang w:val="hr-HR"/>
        </w:rPr>
        <w:t>(</w:t>
      </w:r>
      <w:r w:rsidRPr="00DD5D17">
        <w:rPr>
          <w:bCs/>
          <w:i/>
          <w:szCs w:val="24"/>
          <w:lang w:val="hr-HR"/>
        </w:rPr>
        <w:t>Ako se predaju preslike, službena osoba može tražiti na uvid izvornike dokumenata)</w:t>
      </w:r>
      <w:bookmarkEnd w:id="0"/>
      <w:r>
        <w:rPr>
          <w:bCs/>
          <w:i/>
          <w:szCs w:val="24"/>
          <w:lang w:val="hr-HR"/>
        </w:rPr>
        <w:t xml:space="preserve"> </w:t>
      </w:r>
    </w:p>
    <w:p w:rsidR="00DD5D17" w:rsidRDefault="00DD5D17" w:rsidP="00DD5D17">
      <w:pPr>
        <w:jc w:val="both"/>
        <w:rPr>
          <w:bCs/>
          <w:i/>
          <w:szCs w:val="24"/>
          <w:lang w:val="hr-HR"/>
        </w:rPr>
      </w:pPr>
    </w:p>
    <w:p w:rsidR="007F0FE8" w:rsidRPr="00DD5D17" w:rsidRDefault="007F0FE8" w:rsidP="007102AF">
      <w:pPr>
        <w:spacing w:line="360" w:lineRule="auto"/>
        <w:jc w:val="both"/>
        <w:rPr>
          <w:bCs/>
          <w:i/>
          <w:szCs w:val="24"/>
          <w:lang w:val="hr-HR"/>
        </w:rPr>
      </w:pPr>
      <w:r>
        <w:rPr>
          <w:szCs w:val="24"/>
          <w:lang w:val="hr-HR"/>
        </w:rPr>
        <w:t xml:space="preserve">  </w:t>
      </w:r>
    </w:p>
    <w:p w:rsidR="007F0FE8" w:rsidRPr="00663586" w:rsidRDefault="007F0FE8" w:rsidP="000967D5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705952">
        <w:rPr>
          <w:b/>
          <w:szCs w:val="24"/>
          <w:lang w:val="hr-HR"/>
        </w:rPr>
        <w:t>Dokaz o registriranoj djelatnosti</w:t>
      </w:r>
      <w:r w:rsidRPr="00663586">
        <w:rPr>
          <w:szCs w:val="24"/>
          <w:lang w:val="hr-HR"/>
        </w:rPr>
        <w:t xml:space="preserve"> (Izvadak iz registra trgovačkog suda ili izvadak iz Obrtnog registra),</w:t>
      </w:r>
    </w:p>
    <w:p w:rsidR="007F0FE8" w:rsidRPr="00663586" w:rsidRDefault="007F0FE8" w:rsidP="000967D5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705952">
        <w:rPr>
          <w:b/>
          <w:szCs w:val="24"/>
          <w:lang w:val="hr-HR"/>
        </w:rPr>
        <w:t>Pravo korištenja poslovnim prostorom ili objektom</w:t>
      </w:r>
      <w:r w:rsidRPr="00663586">
        <w:rPr>
          <w:szCs w:val="24"/>
          <w:lang w:val="hr-HR"/>
        </w:rPr>
        <w:t xml:space="preserve"> (vlasnički list, ugovor o zakupu ili sl.)</w:t>
      </w:r>
      <w:r w:rsidR="001A6E9A" w:rsidRPr="00663586">
        <w:rPr>
          <w:szCs w:val="24"/>
          <w:lang w:val="hr-HR"/>
        </w:rPr>
        <w:t>*</w:t>
      </w:r>
      <w:r w:rsidRPr="00663586">
        <w:rPr>
          <w:szCs w:val="24"/>
          <w:lang w:val="hr-HR"/>
        </w:rPr>
        <w:t>,</w:t>
      </w:r>
    </w:p>
    <w:p w:rsidR="007F0FE8" w:rsidRPr="00663586" w:rsidRDefault="007F0FE8" w:rsidP="000967D5">
      <w:pPr>
        <w:pStyle w:val="Odlomakpopisa"/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705952">
        <w:rPr>
          <w:b/>
          <w:szCs w:val="24"/>
          <w:lang w:val="hr-HR"/>
        </w:rPr>
        <w:t>Dokaz o uporabljivosti poslovne građevine</w:t>
      </w:r>
      <w:r w:rsidRPr="00663586">
        <w:rPr>
          <w:szCs w:val="24"/>
          <w:lang w:val="hr-HR"/>
        </w:rPr>
        <w:t xml:space="preserve"> u skladu s Zakonom o gradnji  (NN 153/13, 20/17, 39/19, 125/19</w:t>
      </w:r>
      <w:r w:rsidR="001A6E9A" w:rsidRPr="00663586">
        <w:rPr>
          <w:szCs w:val="24"/>
          <w:lang w:val="hr-HR"/>
        </w:rPr>
        <w:t>, 145/24</w:t>
      </w:r>
      <w:r w:rsidRPr="00663586">
        <w:rPr>
          <w:szCs w:val="24"/>
          <w:lang w:val="hr-HR"/>
        </w:rPr>
        <w:t xml:space="preserve">),       </w:t>
      </w:r>
    </w:p>
    <w:p w:rsidR="007F0FE8" w:rsidRDefault="00663586" w:rsidP="000967D5">
      <w:pPr>
        <w:spacing w:line="276" w:lineRule="auto"/>
        <w:ind w:left="540"/>
        <w:rPr>
          <w:b/>
          <w:szCs w:val="24"/>
          <w:lang w:val="hr-HR"/>
        </w:rPr>
      </w:pPr>
      <w:r>
        <w:rPr>
          <w:szCs w:val="24"/>
          <w:lang w:val="hr-HR"/>
        </w:rPr>
        <w:t xml:space="preserve">4.   </w:t>
      </w:r>
      <w:r w:rsidR="007F0FE8" w:rsidRPr="00705952">
        <w:rPr>
          <w:b/>
          <w:szCs w:val="24"/>
          <w:lang w:val="hr-HR"/>
        </w:rPr>
        <w:t>Dokaz da objekt ispunjava i druge uvjete</w:t>
      </w:r>
      <w:r w:rsidR="009B7191" w:rsidRPr="00705952">
        <w:rPr>
          <w:b/>
          <w:szCs w:val="24"/>
          <w:lang w:val="hr-HR"/>
        </w:rPr>
        <w:t xml:space="preserve"> (atesti ovisno o vrsti):</w:t>
      </w:r>
      <w:r w:rsidR="007F0FE8" w:rsidRPr="00705952">
        <w:rPr>
          <w:b/>
          <w:szCs w:val="24"/>
          <w:lang w:val="hr-HR"/>
        </w:rPr>
        <w:t xml:space="preserve"> </w:t>
      </w:r>
    </w:p>
    <w:p w:rsidR="009B7191" w:rsidRPr="009B7191" w:rsidRDefault="009B7191" w:rsidP="000967D5">
      <w:pPr>
        <w:pStyle w:val="Odlomakpopisa"/>
        <w:numPr>
          <w:ilvl w:val="0"/>
          <w:numId w:val="7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atest električne instalacije</w:t>
      </w:r>
    </w:p>
    <w:p w:rsidR="009B7191" w:rsidRPr="009B7191" w:rsidRDefault="009B7191" w:rsidP="000967D5">
      <w:pPr>
        <w:pStyle w:val="Odlomakpopisa"/>
        <w:numPr>
          <w:ilvl w:val="0"/>
          <w:numId w:val="7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atest mehaničke ventilacije nape</w:t>
      </w:r>
    </w:p>
    <w:p w:rsidR="00A67FA3" w:rsidRPr="00A67FA3" w:rsidRDefault="009B7191" w:rsidP="000967D5">
      <w:pPr>
        <w:pStyle w:val="Odlomakpopisa"/>
        <w:numPr>
          <w:ilvl w:val="0"/>
          <w:numId w:val="7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izvješće o onečišćenju zraka od štetnih emisija</w:t>
      </w:r>
    </w:p>
    <w:p w:rsidR="009B7191" w:rsidRPr="009B7191" w:rsidRDefault="009B7191" w:rsidP="000967D5">
      <w:pPr>
        <w:pStyle w:val="Odlomakpopisa"/>
        <w:numPr>
          <w:ilvl w:val="0"/>
          <w:numId w:val="7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nalaz zdravstvene ispravnosti vode</w:t>
      </w:r>
    </w:p>
    <w:p w:rsidR="001A6E9A" w:rsidRPr="00F83567" w:rsidRDefault="00A67FA3" w:rsidP="000967D5">
      <w:pPr>
        <w:pStyle w:val="Odlomakpopisa"/>
        <w:numPr>
          <w:ilvl w:val="0"/>
          <w:numId w:val="7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rješenje za buku</w:t>
      </w:r>
      <w:r w:rsidRPr="00A67FA3">
        <w:rPr>
          <w:szCs w:val="24"/>
          <w:lang w:val="hr-HR"/>
        </w:rPr>
        <w:t xml:space="preserve"> koje izdaje Ministarstvo zdravstva</w:t>
      </w:r>
      <w:r>
        <w:rPr>
          <w:szCs w:val="24"/>
          <w:lang w:val="hr-HR"/>
        </w:rPr>
        <w:t xml:space="preserve"> temeljem atesta za buku</w:t>
      </w:r>
      <w:r w:rsidRPr="00A67FA3">
        <w:rPr>
          <w:szCs w:val="24"/>
          <w:lang w:val="hr-HR"/>
        </w:rPr>
        <w:t xml:space="preserve"> </w:t>
      </w:r>
      <w:r w:rsidRPr="00F83567">
        <w:rPr>
          <w:szCs w:val="24"/>
          <w:lang w:val="hr-HR"/>
        </w:rPr>
        <w:t>(</w:t>
      </w:r>
      <w:hyperlink r:id="rId6" w:history="1">
        <w:r w:rsidR="00046BC0" w:rsidRPr="00F83567">
          <w:rPr>
            <w:rStyle w:val="Hiperveza"/>
            <w:color w:val="auto"/>
            <w:szCs w:val="24"/>
            <w:lang w:val="hr-HR"/>
          </w:rPr>
          <w:t>https://zdravlje.gov.hr/o-ministarstvu/djelokrug-1297/javnozdravstvena-zastita/zastita-od-buke-4832/zahtjev-za-utvrdjivanje-provedbe-mjera-za-zastitu-od-buke/4839</w:t>
        </w:r>
      </w:hyperlink>
      <w:r w:rsidRPr="00F83567">
        <w:rPr>
          <w:szCs w:val="24"/>
          <w:lang w:val="hr-HR"/>
        </w:rPr>
        <w:t>)</w:t>
      </w:r>
    </w:p>
    <w:p w:rsidR="000967D5" w:rsidRDefault="000967D5" w:rsidP="00663586">
      <w:pPr>
        <w:pStyle w:val="Odlomakpopisa"/>
        <w:spacing w:line="480" w:lineRule="auto"/>
        <w:ind w:left="900"/>
        <w:rPr>
          <w:sz w:val="20"/>
          <w:lang w:val="hr-HR"/>
        </w:rPr>
      </w:pPr>
    </w:p>
    <w:p w:rsidR="000967D5" w:rsidRDefault="000967D5" w:rsidP="00663586">
      <w:pPr>
        <w:pStyle w:val="Odlomakpopisa"/>
        <w:spacing w:line="480" w:lineRule="auto"/>
        <w:ind w:left="900"/>
        <w:rPr>
          <w:sz w:val="20"/>
          <w:lang w:val="hr-HR"/>
        </w:rPr>
      </w:pPr>
    </w:p>
    <w:p w:rsidR="000967D5" w:rsidRDefault="000967D5" w:rsidP="00663586">
      <w:pPr>
        <w:pStyle w:val="Odlomakpopisa"/>
        <w:spacing w:line="480" w:lineRule="auto"/>
        <w:ind w:left="900"/>
        <w:rPr>
          <w:sz w:val="20"/>
          <w:lang w:val="hr-HR"/>
        </w:rPr>
      </w:pPr>
    </w:p>
    <w:p w:rsidR="000967D5" w:rsidRDefault="000967D5" w:rsidP="00663586">
      <w:pPr>
        <w:pStyle w:val="Odlomakpopisa"/>
        <w:spacing w:line="480" w:lineRule="auto"/>
        <w:ind w:left="900"/>
        <w:rPr>
          <w:sz w:val="20"/>
          <w:lang w:val="hr-HR"/>
        </w:rPr>
      </w:pPr>
    </w:p>
    <w:p w:rsidR="00663586" w:rsidRPr="00663586" w:rsidRDefault="00663586" w:rsidP="00663586">
      <w:pPr>
        <w:pStyle w:val="Odlomakpopisa"/>
        <w:spacing w:line="480" w:lineRule="auto"/>
        <w:ind w:left="900"/>
        <w:rPr>
          <w:sz w:val="20"/>
          <w:lang w:val="hr-HR"/>
        </w:rPr>
      </w:pPr>
      <w:r>
        <w:rPr>
          <w:sz w:val="20"/>
          <w:lang w:val="hr-HR"/>
        </w:rPr>
        <w:lastRenderedPageBreak/>
        <w:t xml:space="preserve">   </w:t>
      </w:r>
    </w:p>
    <w:p w:rsidR="007F0FE8" w:rsidRPr="00705952" w:rsidRDefault="007F0FE8" w:rsidP="00663586">
      <w:pPr>
        <w:pStyle w:val="Odlomakpopisa"/>
        <w:numPr>
          <w:ilvl w:val="0"/>
          <w:numId w:val="11"/>
        </w:numPr>
        <w:spacing w:line="480" w:lineRule="auto"/>
        <w:rPr>
          <w:b/>
          <w:sz w:val="20"/>
          <w:lang w:val="hr-HR"/>
        </w:rPr>
      </w:pPr>
      <w:r w:rsidRPr="00705952">
        <w:rPr>
          <w:b/>
          <w:szCs w:val="24"/>
          <w:lang w:val="hr-HR"/>
        </w:rPr>
        <w:t>Upravna pristojba:</w:t>
      </w:r>
    </w:p>
    <w:p w:rsidR="007F0FE8" w:rsidRPr="00D05799" w:rsidRDefault="007F0FE8" w:rsidP="000967D5">
      <w:pPr>
        <w:pStyle w:val="Odlomakpopisa"/>
        <w:numPr>
          <w:ilvl w:val="0"/>
          <w:numId w:val="7"/>
        </w:numPr>
        <w:spacing w:line="276" w:lineRule="auto"/>
        <w:ind w:right="-284"/>
        <w:jc w:val="both"/>
        <w:rPr>
          <w:szCs w:val="24"/>
          <w:lang w:val="hr-HR"/>
        </w:rPr>
      </w:pPr>
      <w:proofErr w:type="spellStart"/>
      <w:r w:rsidRPr="00D05799">
        <w:rPr>
          <w:szCs w:val="24"/>
          <w:lang w:val="hr-HR"/>
        </w:rPr>
        <w:t>caffe</w:t>
      </w:r>
      <w:proofErr w:type="spellEnd"/>
      <w:r w:rsidRPr="00D05799">
        <w:rPr>
          <w:szCs w:val="24"/>
          <w:lang w:val="hr-HR"/>
        </w:rPr>
        <w:t xml:space="preserve"> bar,  kavana, konoba, </w:t>
      </w:r>
      <w:proofErr w:type="spellStart"/>
      <w:r w:rsidRPr="00D05799">
        <w:rPr>
          <w:szCs w:val="24"/>
          <w:lang w:val="hr-HR"/>
        </w:rPr>
        <w:t>buffet</w:t>
      </w:r>
      <w:proofErr w:type="spellEnd"/>
      <w:r w:rsidRPr="00D05799">
        <w:rPr>
          <w:szCs w:val="24"/>
          <w:lang w:val="hr-HR"/>
        </w:rPr>
        <w:t>, pivnica, krčma, klet, beach bar, kušaonica</w:t>
      </w:r>
      <w:r w:rsidR="00D05799">
        <w:rPr>
          <w:szCs w:val="24"/>
          <w:lang w:val="hr-HR"/>
        </w:rPr>
        <w:t xml:space="preserve"> </w:t>
      </w:r>
      <w:r w:rsidRPr="00D05799">
        <w:rPr>
          <w:szCs w:val="24"/>
          <w:lang w:val="hr-HR"/>
        </w:rPr>
        <w:t>=</w:t>
      </w:r>
      <w:r w:rsidR="001A6E9A" w:rsidRPr="00D05799">
        <w:rPr>
          <w:szCs w:val="24"/>
          <w:lang w:val="hr-HR"/>
        </w:rPr>
        <w:t xml:space="preserve"> </w:t>
      </w:r>
      <w:r w:rsidRPr="00D05799">
        <w:rPr>
          <w:szCs w:val="24"/>
          <w:lang w:val="hr-HR"/>
        </w:rPr>
        <w:t>27,87 eura</w:t>
      </w:r>
    </w:p>
    <w:p w:rsidR="007F0FE8" w:rsidRPr="00D05799" w:rsidRDefault="007F0FE8" w:rsidP="000967D5">
      <w:pPr>
        <w:pStyle w:val="Odlomakpopisa"/>
        <w:numPr>
          <w:ilvl w:val="0"/>
          <w:numId w:val="7"/>
        </w:numPr>
        <w:spacing w:line="276" w:lineRule="auto"/>
        <w:ind w:right="-284"/>
        <w:jc w:val="both"/>
        <w:rPr>
          <w:szCs w:val="24"/>
          <w:lang w:val="hr-HR"/>
        </w:rPr>
      </w:pPr>
      <w:r w:rsidRPr="00D05799">
        <w:rPr>
          <w:szCs w:val="24"/>
          <w:lang w:val="hr-HR"/>
        </w:rPr>
        <w:t>noćni bar, noćni klub,</w:t>
      </w:r>
      <w:r w:rsidR="007102AF" w:rsidRPr="00D05799">
        <w:rPr>
          <w:szCs w:val="24"/>
          <w:lang w:val="hr-HR"/>
        </w:rPr>
        <w:t xml:space="preserve"> </w:t>
      </w:r>
      <w:proofErr w:type="spellStart"/>
      <w:r w:rsidRPr="00D05799">
        <w:rPr>
          <w:szCs w:val="24"/>
          <w:lang w:val="hr-HR"/>
        </w:rPr>
        <w:t>disco</w:t>
      </w:r>
      <w:proofErr w:type="spellEnd"/>
      <w:r w:rsidRPr="00D05799">
        <w:rPr>
          <w:szCs w:val="24"/>
          <w:lang w:val="hr-HR"/>
        </w:rPr>
        <w:t xml:space="preserve"> klub                                  </w:t>
      </w:r>
      <w:r w:rsidRPr="00D05799">
        <w:rPr>
          <w:szCs w:val="24"/>
          <w:lang w:val="hr-HR"/>
        </w:rPr>
        <w:tab/>
      </w:r>
      <w:r w:rsidRPr="00D05799">
        <w:rPr>
          <w:szCs w:val="24"/>
          <w:lang w:val="hr-HR"/>
        </w:rPr>
        <w:tab/>
        <w:t xml:space="preserve">               </w:t>
      </w:r>
      <w:r w:rsidR="001A6E9A" w:rsidRPr="00D05799">
        <w:rPr>
          <w:szCs w:val="24"/>
          <w:lang w:val="hr-HR"/>
        </w:rPr>
        <w:t xml:space="preserve"> </w:t>
      </w:r>
      <w:r w:rsidR="00D05799">
        <w:rPr>
          <w:szCs w:val="24"/>
          <w:lang w:val="hr-HR"/>
        </w:rPr>
        <w:t xml:space="preserve">      </w:t>
      </w:r>
      <w:r w:rsidRPr="00D05799">
        <w:rPr>
          <w:szCs w:val="24"/>
          <w:lang w:val="hr-HR"/>
        </w:rPr>
        <w:t>=</w:t>
      </w:r>
      <w:r w:rsidR="00D05799">
        <w:rPr>
          <w:szCs w:val="24"/>
          <w:lang w:val="hr-HR"/>
        </w:rPr>
        <w:t xml:space="preserve"> 74,32</w:t>
      </w:r>
      <w:r w:rsidRPr="00D05799">
        <w:rPr>
          <w:szCs w:val="24"/>
          <w:lang w:val="hr-HR"/>
        </w:rPr>
        <w:t>eura</w:t>
      </w:r>
    </w:p>
    <w:p w:rsidR="007F0FE8" w:rsidRPr="00D05799" w:rsidRDefault="001F6ABE" w:rsidP="000967D5">
      <w:pPr>
        <w:pStyle w:val="Odlomakpopisa"/>
        <w:numPr>
          <w:ilvl w:val="0"/>
          <w:numId w:val="7"/>
        </w:numPr>
        <w:tabs>
          <w:tab w:val="left" w:pos="284"/>
        </w:tabs>
        <w:spacing w:line="276" w:lineRule="auto"/>
        <w:ind w:right="-284"/>
        <w:jc w:val="both"/>
        <w:rPr>
          <w:szCs w:val="24"/>
          <w:lang w:val="hr-HR"/>
        </w:rPr>
      </w:pPr>
      <w:r w:rsidRPr="00D05799">
        <w:rPr>
          <w:szCs w:val="24"/>
          <w:lang w:val="hr-HR"/>
        </w:rPr>
        <w:t xml:space="preserve">restoran, gostionica, zdravljak, zalogajnica, pečenjarnica, </w:t>
      </w:r>
      <w:proofErr w:type="spellStart"/>
      <w:r w:rsidRPr="00D05799">
        <w:rPr>
          <w:szCs w:val="24"/>
          <w:lang w:val="hr-HR"/>
        </w:rPr>
        <w:t>pizzeria</w:t>
      </w:r>
      <w:proofErr w:type="spellEnd"/>
      <w:r w:rsidR="001A6E9A" w:rsidRPr="00D05799">
        <w:rPr>
          <w:szCs w:val="24"/>
          <w:lang w:val="hr-HR"/>
        </w:rPr>
        <w:t>, bistro, slastičarnica, objekt brze prehrane, pripremnica obroka (</w:t>
      </w:r>
      <w:proofErr w:type="spellStart"/>
      <w:r w:rsidR="001A6E9A" w:rsidRPr="00D05799">
        <w:rPr>
          <w:szCs w:val="24"/>
          <w:lang w:val="hr-HR"/>
        </w:rPr>
        <w:t>catering</w:t>
      </w:r>
      <w:proofErr w:type="spellEnd"/>
      <w:r w:rsidR="001A6E9A" w:rsidRPr="00D05799">
        <w:rPr>
          <w:szCs w:val="24"/>
          <w:lang w:val="hr-HR"/>
        </w:rPr>
        <w:t>)</w:t>
      </w:r>
      <w:r w:rsidR="007F0FE8" w:rsidRPr="00D05799">
        <w:rPr>
          <w:szCs w:val="24"/>
          <w:lang w:val="hr-HR"/>
        </w:rPr>
        <w:tab/>
      </w:r>
      <w:r w:rsidR="007F0FE8" w:rsidRPr="00D05799">
        <w:rPr>
          <w:szCs w:val="24"/>
          <w:lang w:val="hr-HR"/>
        </w:rPr>
        <w:tab/>
      </w:r>
      <w:r w:rsidR="007F0FE8" w:rsidRPr="00D05799">
        <w:rPr>
          <w:szCs w:val="24"/>
          <w:lang w:val="hr-HR"/>
        </w:rPr>
        <w:tab/>
        <w:t xml:space="preserve">     </w:t>
      </w:r>
      <w:r w:rsidR="00D05799">
        <w:rPr>
          <w:szCs w:val="24"/>
          <w:lang w:val="hr-HR"/>
        </w:rPr>
        <w:t xml:space="preserve">     </w:t>
      </w:r>
      <w:r w:rsidR="007F0FE8" w:rsidRPr="00D05799">
        <w:rPr>
          <w:szCs w:val="24"/>
          <w:lang w:val="hr-HR"/>
        </w:rPr>
        <w:t>=</w:t>
      </w:r>
      <w:r w:rsidR="001A6E9A" w:rsidRPr="00D05799">
        <w:rPr>
          <w:szCs w:val="24"/>
          <w:lang w:val="hr-HR"/>
        </w:rPr>
        <w:t xml:space="preserve"> </w:t>
      </w:r>
      <w:r w:rsidR="007F0FE8" w:rsidRPr="00D05799">
        <w:rPr>
          <w:szCs w:val="24"/>
          <w:lang w:val="hr-HR"/>
        </w:rPr>
        <w:t xml:space="preserve">18,58 eura           </w:t>
      </w:r>
    </w:p>
    <w:p w:rsidR="001A6E9A" w:rsidRDefault="007F0FE8" w:rsidP="00046BC0">
      <w:pPr>
        <w:spacing w:line="480" w:lineRule="auto"/>
        <w:ind w:right="-327" w:hanging="540"/>
        <w:jc w:val="both"/>
        <w:rPr>
          <w:sz w:val="22"/>
          <w:szCs w:val="22"/>
          <w:lang w:val="hr-HR"/>
        </w:rPr>
      </w:pPr>
      <w:r w:rsidRPr="002B58B7">
        <w:rPr>
          <w:sz w:val="22"/>
          <w:szCs w:val="22"/>
          <w:lang w:val="hr-HR"/>
        </w:rPr>
        <w:t xml:space="preserve">                   </w:t>
      </w:r>
      <w:r w:rsidR="00705952">
        <w:rPr>
          <w:sz w:val="22"/>
          <w:szCs w:val="22"/>
          <w:lang w:val="hr-HR"/>
        </w:rPr>
        <w:t xml:space="preserve"> </w:t>
      </w:r>
    </w:p>
    <w:p w:rsidR="007F0FE8" w:rsidRPr="00196170" w:rsidRDefault="001A6E9A" w:rsidP="00196170">
      <w:pPr>
        <w:ind w:right="-327" w:hanging="540"/>
        <w:rPr>
          <w:szCs w:val="24"/>
          <w:lang w:val="hr-HR"/>
        </w:rPr>
      </w:pPr>
      <w:r>
        <w:rPr>
          <w:sz w:val="22"/>
          <w:szCs w:val="22"/>
          <w:lang w:val="hr-HR"/>
        </w:rPr>
        <w:t xml:space="preserve">               </w:t>
      </w:r>
      <w:r w:rsidR="007F0FE8" w:rsidRPr="002B58B7">
        <w:rPr>
          <w:sz w:val="22"/>
          <w:szCs w:val="22"/>
          <w:lang w:val="hr-HR"/>
        </w:rPr>
        <w:t xml:space="preserve"> </w:t>
      </w:r>
      <w:r w:rsidR="00663586">
        <w:rPr>
          <w:sz w:val="22"/>
          <w:szCs w:val="22"/>
          <w:lang w:val="hr-HR"/>
        </w:rPr>
        <w:t xml:space="preserve"> </w:t>
      </w:r>
      <w:r w:rsidR="009B42D4">
        <w:rPr>
          <w:sz w:val="22"/>
          <w:szCs w:val="22"/>
          <w:lang w:val="hr-HR"/>
        </w:rPr>
        <w:t xml:space="preserve">    </w:t>
      </w:r>
      <w:r w:rsidR="00705952">
        <w:rPr>
          <w:sz w:val="22"/>
          <w:szCs w:val="22"/>
          <w:lang w:val="hr-HR"/>
        </w:rPr>
        <w:t xml:space="preserve"> </w:t>
      </w:r>
      <w:r w:rsidR="007F0FE8" w:rsidRPr="00705952">
        <w:rPr>
          <w:szCs w:val="24"/>
          <w:lang w:val="hr-HR"/>
        </w:rPr>
        <w:t>Upravna pristojba se</w:t>
      </w:r>
      <w:r w:rsidR="007F0FE8" w:rsidRPr="00196170">
        <w:rPr>
          <w:szCs w:val="24"/>
          <w:lang w:val="hr-HR"/>
        </w:rPr>
        <w:t xml:space="preserve"> plaća na račun:  </w:t>
      </w:r>
      <w:r w:rsidR="00705952">
        <w:rPr>
          <w:szCs w:val="24"/>
          <w:lang w:val="hr-HR"/>
        </w:rPr>
        <w:t xml:space="preserve">   </w:t>
      </w:r>
      <w:r w:rsidR="007F0FE8" w:rsidRPr="00196170">
        <w:rPr>
          <w:szCs w:val="24"/>
          <w:lang w:val="hr-HR"/>
        </w:rPr>
        <w:t xml:space="preserve">IBAN: HR1210010051863000160 </w:t>
      </w:r>
    </w:p>
    <w:p w:rsidR="007F0FE8" w:rsidRPr="00196170" w:rsidRDefault="007F0FE8" w:rsidP="00196170">
      <w:pPr>
        <w:ind w:right="-327" w:hanging="540"/>
        <w:rPr>
          <w:szCs w:val="24"/>
          <w:lang w:val="hr-HR"/>
        </w:rPr>
      </w:pPr>
      <w:r w:rsidRPr="00196170">
        <w:rPr>
          <w:szCs w:val="24"/>
          <w:lang w:val="hr-HR"/>
        </w:rPr>
        <w:t xml:space="preserve">  </w:t>
      </w:r>
      <w:r w:rsidRPr="00196170">
        <w:rPr>
          <w:szCs w:val="24"/>
          <w:lang w:val="hr-HR"/>
        </w:rPr>
        <w:tab/>
        <w:t xml:space="preserve">               </w:t>
      </w:r>
      <w:r w:rsidR="00196170" w:rsidRPr="00196170">
        <w:rPr>
          <w:szCs w:val="24"/>
          <w:lang w:val="hr-HR"/>
        </w:rPr>
        <w:t xml:space="preserve">                               </w:t>
      </w:r>
      <w:r w:rsidRPr="00196170">
        <w:rPr>
          <w:szCs w:val="24"/>
          <w:lang w:val="hr-HR"/>
        </w:rPr>
        <w:t xml:space="preserve">                       </w:t>
      </w:r>
      <w:r w:rsidRPr="00196170">
        <w:rPr>
          <w:szCs w:val="24"/>
          <w:lang w:val="hr-HR"/>
        </w:rPr>
        <w:tab/>
        <w:t xml:space="preserve">  </w:t>
      </w:r>
      <w:r w:rsidR="00196170">
        <w:rPr>
          <w:szCs w:val="24"/>
          <w:lang w:val="hr-HR"/>
        </w:rPr>
        <w:t xml:space="preserve">  </w:t>
      </w:r>
      <w:r w:rsidRPr="00196170">
        <w:rPr>
          <w:szCs w:val="24"/>
          <w:lang w:val="hr-HR"/>
        </w:rPr>
        <w:t>Korisnik: Državni proračun</w:t>
      </w:r>
    </w:p>
    <w:p w:rsidR="009B42D4" w:rsidRDefault="007F0FE8" w:rsidP="00196170">
      <w:pPr>
        <w:ind w:right="-327" w:hanging="540"/>
        <w:rPr>
          <w:szCs w:val="24"/>
          <w:lang w:val="hr-HR"/>
        </w:rPr>
      </w:pPr>
      <w:r w:rsidRPr="00196170">
        <w:rPr>
          <w:szCs w:val="24"/>
          <w:lang w:val="hr-HR"/>
        </w:rPr>
        <w:t xml:space="preserve">  </w:t>
      </w:r>
      <w:r w:rsidRPr="00196170">
        <w:rPr>
          <w:szCs w:val="24"/>
          <w:lang w:val="hr-HR"/>
        </w:rPr>
        <w:tab/>
        <w:t xml:space="preserve">                                                                       </w:t>
      </w:r>
      <w:r w:rsidR="00705952">
        <w:rPr>
          <w:szCs w:val="24"/>
          <w:lang w:val="hr-HR"/>
        </w:rPr>
        <w:t xml:space="preserve">   </w:t>
      </w:r>
      <w:r w:rsidRPr="00196170">
        <w:rPr>
          <w:szCs w:val="24"/>
          <w:lang w:val="hr-HR"/>
        </w:rPr>
        <w:t xml:space="preserve"> </w:t>
      </w:r>
      <w:r w:rsidR="00DD5D17" w:rsidRPr="00196170">
        <w:rPr>
          <w:szCs w:val="24"/>
          <w:lang w:val="hr-HR"/>
        </w:rPr>
        <w:t xml:space="preserve">Model: </w:t>
      </w:r>
      <w:r w:rsidRPr="00196170">
        <w:rPr>
          <w:szCs w:val="24"/>
          <w:lang w:val="hr-HR"/>
        </w:rPr>
        <w:t xml:space="preserve">HR64  </w:t>
      </w:r>
      <w:r w:rsidR="00DD5D17" w:rsidRPr="00196170">
        <w:rPr>
          <w:szCs w:val="24"/>
          <w:lang w:val="hr-HR"/>
        </w:rPr>
        <w:t xml:space="preserve"> Poziv na broj: </w:t>
      </w:r>
      <w:r w:rsidRPr="00196170">
        <w:rPr>
          <w:szCs w:val="24"/>
          <w:lang w:val="hr-HR"/>
        </w:rPr>
        <w:t>5002-33273-OIB</w:t>
      </w:r>
    </w:p>
    <w:p w:rsidR="007F0FE8" w:rsidRPr="00196170" w:rsidRDefault="009B42D4" w:rsidP="00196170">
      <w:pPr>
        <w:ind w:right="-327" w:hanging="540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705952">
        <w:rPr>
          <w:szCs w:val="24"/>
          <w:lang w:val="hr-HR"/>
        </w:rPr>
        <w:t xml:space="preserve">    </w:t>
      </w:r>
      <w:r w:rsidRPr="009B42D4">
        <w:rPr>
          <w:szCs w:val="24"/>
          <w:lang w:val="hr-HR"/>
        </w:rPr>
        <w:t xml:space="preserve">Svrha </w:t>
      </w:r>
      <w:r>
        <w:rPr>
          <w:szCs w:val="24"/>
          <w:lang w:val="hr-HR"/>
        </w:rPr>
        <w:t>uplate: uplata upravne pristojbe</w:t>
      </w:r>
      <w:r w:rsidR="007F0FE8" w:rsidRPr="00196170">
        <w:rPr>
          <w:szCs w:val="24"/>
          <w:lang w:val="hr-HR"/>
        </w:rPr>
        <w:t xml:space="preserve">                                                                  </w:t>
      </w:r>
    </w:p>
    <w:p w:rsidR="00196170" w:rsidRDefault="00D05799" w:rsidP="00D05799">
      <w:pPr>
        <w:spacing w:line="480" w:lineRule="auto"/>
        <w:ind w:left="540" w:right="-327"/>
        <w:rPr>
          <w:b/>
          <w:lang w:val="hr-HR"/>
        </w:rPr>
      </w:pPr>
      <w:r>
        <w:rPr>
          <w:b/>
          <w:lang w:val="hr-HR"/>
        </w:rPr>
        <w:t xml:space="preserve">  </w:t>
      </w:r>
    </w:p>
    <w:p w:rsidR="007F0FE8" w:rsidRPr="00D05799" w:rsidRDefault="009B42D4" w:rsidP="00D05799">
      <w:pPr>
        <w:spacing w:line="480" w:lineRule="auto"/>
        <w:ind w:left="540" w:right="-327"/>
        <w:rPr>
          <w:sz w:val="22"/>
          <w:szCs w:val="22"/>
          <w:lang w:val="hr-HR"/>
        </w:rPr>
      </w:pPr>
      <w:r>
        <w:rPr>
          <w:b/>
          <w:lang w:val="hr-HR"/>
        </w:rPr>
        <w:t xml:space="preserve">  </w:t>
      </w:r>
      <w:r w:rsidR="00D05799" w:rsidRPr="00D05799">
        <w:rPr>
          <w:lang w:val="hr-HR"/>
        </w:rPr>
        <w:t>6.</w:t>
      </w:r>
      <w:r w:rsidR="00D05799">
        <w:rPr>
          <w:b/>
          <w:lang w:val="hr-HR"/>
        </w:rPr>
        <w:t xml:space="preserve"> </w:t>
      </w:r>
      <w:r w:rsidR="007F0FE8" w:rsidRPr="00D05799">
        <w:rPr>
          <w:b/>
          <w:lang w:val="hr-HR"/>
        </w:rPr>
        <w:t>Očevid</w:t>
      </w:r>
      <w:r w:rsidR="001A6E9A" w:rsidRPr="00D05799">
        <w:rPr>
          <w:b/>
          <w:lang w:val="hr-HR"/>
        </w:rPr>
        <w:t xml:space="preserve"> objekta</w:t>
      </w:r>
      <w:r w:rsidR="007F0FE8" w:rsidRPr="00D05799">
        <w:rPr>
          <w:lang w:val="hr-HR"/>
        </w:rPr>
        <w:t xml:space="preserve"> se plaća u iznosu od 55,00 eura </w:t>
      </w:r>
    </w:p>
    <w:p w:rsidR="009B42D4" w:rsidRDefault="007F0FE8" w:rsidP="009B42D4">
      <w:pPr>
        <w:ind w:left="-360" w:right="-327" w:hanging="360"/>
        <w:jc w:val="both"/>
        <w:rPr>
          <w:szCs w:val="24"/>
          <w:lang w:val="hr-HR"/>
        </w:rPr>
      </w:pPr>
      <w:r w:rsidRPr="00C876DF">
        <w:rPr>
          <w:sz w:val="22"/>
          <w:szCs w:val="22"/>
          <w:lang w:val="hr-HR"/>
        </w:rPr>
        <w:t xml:space="preserve">  </w:t>
      </w:r>
      <w:r w:rsidRPr="00C876DF">
        <w:rPr>
          <w:sz w:val="22"/>
          <w:szCs w:val="22"/>
          <w:lang w:val="hr-HR"/>
        </w:rPr>
        <w:tab/>
        <w:t xml:space="preserve">              </w:t>
      </w:r>
      <w:r>
        <w:rPr>
          <w:sz w:val="22"/>
          <w:szCs w:val="22"/>
          <w:lang w:val="hr-HR"/>
        </w:rPr>
        <w:t xml:space="preserve"> </w:t>
      </w:r>
      <w:r w:rsidR="009B42D4">
        <w:rPr>
          <w:sz w:val="22"/>
          <w:szCs w:val="22"/>
          <w:lang w:val="hr-HR"/>
        </w:rPr>
        <w:t xml:space="preserve">      </w:t>
      </w:r>
      <w:r w:rsidRPr="001A6E9A">
        <w:rPr>
          <w:b/>
          <w:szCs w:val="24"/>
          <w:lang w:val="hr-HR"/>
        </w:rPr>
        <w:t>Ponovljeni očevid</w:t>
      </w:r>
      <w:r w:rsidRPr="001360F0">
        <w:rPr>
          <w:szCs w:val="24"/>
          <w:lang w:val="hr-HR"/>
        </w:rPr>
        <w:t xml:space="preserve"> – 65,00 eu</w:t>
      </w:r>
      <w:r w:rsidR="001A6E9A">
        <w:rPr>
          <w:szCs w:val="24"/>
          <w:lang w:val="hr-HR"/>
        </w:rPr>
        <w:t xml:space="preserve">ra                             </w:t>
      </w:r>
    </w:p>
    <w:p w:rsidR="009B42D4" w:rsidRDefault="009B42D4" w:rsidP="009B42D4">
      <w:pPr>
        <w:ind w:left="-360" w:right="-327" w:hanging="360"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     IBAN: </w:t>
      </w:r>
      <w:r w:rsidRPr="009B42D4">
        <w:rPr>
          <w:szCs w:val="24"/>
          <w:lang w:val="hr-HR"/>
        </w:rPr>
        <w:t>HR4424020061800013007</w:t>
      </w:r>
    </w:p>
    <w:p w:rsidR="007F0FE8" w:rsidRPr="009B42D4" w:rsidRDefault="009B42D4" w:rsidP="009B42D4">
      <w:pPr>
        <w:ind w:left="-360" w:right="-327" w:hanging="36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</w:t>
      </w:r>
      <w:r w:rsidR="007F0FE8" w:rsidRPr="009B42D4">
        <w:rPr>
          <w:szCs w:val="24"/>
          <w:lang w:val="hr-HR"/>
        </w:rPr>
        <w:t xml:space="preserve">Korisnik: Zadarska županija                                                         </w:t>
      </w:r>
    </w:p>
    <w:p w:rsidR="007F0FE8" w:rsidRPr="009B42D4" w:rsidRDefault="007F0FE8" w:rsidP="009B42D4">
      <w:pPr>
        <w:jc w:val="both"/>
        <w:rPr>
          <w:szCs w:val="24"/>
          <w:lang w:val="hr-HR"/>
        </w:rPr>
      </w:pP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="00705952">
        <w:rPr>
          <w:szCs w:val="24"/>
          <w:lang w:val="hr-HR"/>
        </w:rPr>
        <w:t xml:space="preserve">    </w:t>
      </w:r>
      <w:r w:rsidRPr="009B42D4">
        <w:rPr>
          <w:szCs w:val="24"/>
          <w:lang w:val="hr-HR"/>
        </w:rPr>
        <w:t xml:space="preserve"> </w:t>
      </w:r>
      <w:r w:rsidR="00DD5D17" w:rsidRPr="009B42D4">
        <w:rPr>
          <w:szCs w:val="24"/>
          <w:lang w:val="hr-HR"/>
        </w:rPr>
        <w:t xml:space="preserve">Model: </w:t>
      </w:r>
      <w:r w:rsidRPr="009B42D4">
        <w:rPr>
          <w:szCs w:val="24"/>
          <w:lang w:val="hr-HR"/>
        </w:rPr>
        <w:t xml:space="preserve">HR68 </w:t>
      </w:r>
      <w:r w:rsidR="00DD5D17" w:rsidRPr="009B42D4">
        <w:rPr>
          <w:szCs w:val="24"/>
          <w:lang w:val="hr-HR"/>
        </w:rPr>
        <w:t xml:space="preserve"> Poziv na broj:</w:t>
      </w:r>
      <w:r w:rsidRPr="009B42D4">
        <w:rPr>
          <w:szCs w:val="24"/>
          <w:lang w:val="hr-HR"/>
        </w:rPr>
        <w:t xml:space="preserve"> 7390-OIB-520</w:t>
      </w:r>
    </w:p>
    <w:p w:rsidR="007F0FE8" w:rsidRPr="009B42D4" w:rsidRDefault="007F0FE8" w:rsidP="009B42D4">
      <w:pPr>
        <w:jc w:val="both"/>
        <w:rPr>
          <w:szCs w:val="24"/>
          <w:lang w:val="hr-HR"/>
        </w:rPr>
      </w:pP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</w:r>
      <w:r w:rsidRPr="009B42D4">
        <w:rPr>
          <w:szCs w:val="24"/>
          <w:lang w:val="hr-HR"/>
        </w:rPr>
        <w:tab/>
        <w:t xml:space="preserve">    </w:t>
      </w:r>
      <w:r w:rsidR="00705952">
        <w:rPr>
          <w:szCs w:val="24"/>
          <w:lang w:val="hr-HR"/>
        </w:rPr>
        <w:t xml:space="preserve"> </w:t>
      </w:r>
      <w:r w:rsidRPr="009B42D4">
        <w:rPr>
          <w:szCs w:val="24"/>
          <w:lang w:val="hr-HR"/>
        </w:rPr>
        <w:t xml:space="preserve">Svrha </w:t>
      </w:r>
      <w:r w:rsidR="009B42D4">
        <w:rPr>
          <w:szCs w:val="24"/>
          <w:lang w:val="hr-HR"/>
        </w:rPr>
        <w:t>uplate: naknada troškova očevid</w:t>
      </w:r>
    </w:p>
    <w:p w:rsidR="007F0FE8" w:rsidRDefault="007F0FE8" w:rsidP="007F0FE8">
      <w:pPr>
        <w:jc w:val="both"/>
        <w:rPr>
          <w:sz w:val="22"/>
          <w:szCs w:val="22"/>
          <w:lang w:val="hr-HR"/>
        </w:rPr>
      </w:pPr>
    </w:p>
    <w:p w:rsidR="001A6E9A" w:rsidRDefault="001A6E9A" w:rsidP="007F0FE8">
      <w:pPr>
        <w:jc w:val="both"/>
        <w:rPr>
          <w:sz w:val="22"/>
          <w:szCs w:val="22"/>
          <w:lang w:val="hr-HR"/>
        </w:rPr>
      </w:pPr>
    </w:p>
    <w:p w:rsidR="00DD5D17" w:rsidRPr="007102AF" w:rsidRDefault="00DD5D17" w:rsidP="00DD5D17">
      <w:pPr>
        <w:pStyle w:val="Odlomakpopisa"/>
        <w:numPr>
          <w:ilvl w:val="0"/>
          <w:numId w:val="6"/>
        </w:numPr>
        <w:jc w:val="both"/>
        <w:rPr>
          <w:b/>
          <w:color w:val="000000"/>
          <w:szCs w:val="24"/>
          <w:u w:val="single"/>
          <w:lang w:val="hr-HR"/>
        </w:rPr>
      </w:pPr>
      <w:r w:rsidRPr="007102AF">
        <w:rPr>
          <w:color w:val="000000"/>
          <w:szCs w:val="24"/>
          <w:lang w:val="hr-HR"/>
        </w:rPr>
        <w:t xml:space="preserve">U skladu s Zakonom o zakupu i kupoprodaji poslovnoga prostora („Narodne novine“ </w:t>
      </w:r>
      <w:hyperlink r:id="rId7" w:tooltip="Zakon o zakupu i kupoprodaji poslovnoga prostora" w:history="1">
        <w:r w:rsidRPr="007102AF">
          <w:rPr>
            <w:rStyle w:val="Hiperveza"/>
            <w:color w:val="000000"/>
            <w:szCs w:val="24"/>
            <w:lang w:val="hr-HR"/>
          </w:rPr>
          <w:t>125/2011</w:t>
        </w:r>
      </w:hyperlink>
      <w:r w:rsidRPr="007102AF">
        <w:rPr>
          <w:color w:val="000000"/>
          <w:szCs w:val="24"/>
          <w:lang w:val="hr-HR"/>
        </w:rPr>
        <w:t xml:space="preserve">, </w:t>
      </w:r>
      <w:hyperlink r:id="rId8" w:tooltip="Zakon o izmjenama i dopunama Zakona o zakupu i kupoprodaji poslovnoga prostora" w:history="1">
        <w:r w:rsidRPr="007102AF">
          <w:rPr>
            <w:rStyle w:val="Hiperveza"/>
            <w:color w:val="000000"/>
            <w:szCs w:val="24"/>
            <w:lang w:val="hr-HR"/>
          </w:rPr>
          <w:t>64/2015</w:t>
        </w:r>
      </w:hyperlink>
      <w:r w:rsidRPr="007102AF">
        <w:rPr>
          <w:color w:val="000000"/>
          <w:szCs w:val="24"/>
          <w:lang w:val="hr-HR"/>
        </w:rPr>
        <w:t xml:space="preserve">, </w:t>
      </w:r>
      <w:hyperlink r:id="rId9" w:tooltip="Zakon o izmjenama i dopunama Zakona o zakupu i kupoprodaji poslovnoga prostora" w:history="1">
        <w:r w:rsidRPr="007102AF">
          <w:rPr>
            <w:rStyle w:val="Hiperveza"/>
            <w:color w:val="000000"/>
            <w:szCs w:val="24"/>
            <w:lang w:val="hr-HR"/>
          </w:rPr>
          <w:t>112/2018</w:t>
        </w:r>
      </w:hyperlink>
      <w:r w:rsidR="00197A9C">
        <w:rPr>
          <w:rStyle w:val="Hiperveza"/>
          <w:color w:val="000000"/>
          <w:szCs w:val="24"/>
          <w:lang w:val="hr-HR"/>
        </w:rPr>
        <w:t>, 123/24</w:t>
      </w:r>
      <w:bookmarkStart w:id="1" w:name="_GoBack"/>
      <w:bookmarkEnd w:id="1"/>
      <w:r w:rsidRPr="007102AF">
        <w:rPr>
          <w:color w:val="000000"/>
          <w:szCs w:val="24"/>
          <w:lang w:val="hr-HR"/>
        </w:rPr>
        <w:t xml:space="preserve">) </w:t>
      </w:r>
      <w:r w:rsidRPr="007102AF">
        <w:rPr>
          <w:b/>
          <w:color w:val="000000"/>
          <w:szCs w:val="24"/>
          <w:u w:val="single"/>
          <w:lang w:val="hr-HR"/>
        </w:rPr>
        <w:t>Ugovor o zakupu poslovnoga prostora treba sadržavati: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ime i prezime ili naziv, adresu prebivališta ili sjedišta te osobni identifikacijski broj ugovornih strana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podatke za identifikaciju poslovnog prostora koji se mogu nedvojbeno utvrditi (broj zemljišnoknjižne čestice i zemljišnoknjižnog uloška u koji je poslovni prostor upisan, površina poslovnog prostora, etaža na kojoj se poslovni prostor nalazi, pozicija na etaži, tlocrtni opis poslovnog prostora, kao i svi drugi potrebni podaci za nedvojbenu identifikaciju poslovnog prostora),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djelatnost koja će se obavljati u poslovnom prostoru,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odredbe o korištenju zajedničkih uređaja i prostorija,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rok predaje poslovnoga prostora zakupniku,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vrijeme na koje je ugovor sklopljen,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iznos mjesečne zakupnine,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Calibri" w:hAnsi="Calibri"/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pretpostavke i način izmjene zakupnine,</w:t>
      </w:r>
    </w:p>
    <w:p w:rsidR="00DD5D17" w:rsidRPr="007102AF" w:rsidRDefault="00DD5D17" w:rsidP="00DD5D17">
      <w:pPr>
        <w:pStyle w:val="Odlomakpopisa"/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Cs w:val="24"/>
          <w:lang w:val="hr-HR"/>
        </w:rPr>
      </w:pPr>
      <w:r w:rsidRPr="007102AF">
        <w:rPr>
          <w:color w:val="000000"/>
          <w:szCs w:val="24"/>
          <w:lang w:val="hr-HR"/>
        </w:rPr>
        <w:t>mjesto i vrijeme sklapanja ugovora.</w:t>
      </w:r>
    </w:p>
    <w:p w:rsidR="00DD5D17" w:rsidRPr="007102AF" w:rsidRDefault="00DD5D17" w:rsidP="00DD5D17">
      <w:pPr>
        <w:pStyle w:val="Odlomakpopisa"/>
        <w:spacing w:before="100" w:beforeAutospacing="1" w:after="100" w:afterAutospacing="1"/>
        <w:jc w:val="both"/>
        <w:rPr>
          <w:color w:val="000000"/>
          <w:szCs w:val="24"/>
          <w:lang w:val="hr-HR"/>
        </w:rPr>
      </w:pPr>
    </w:p>
    <w:p w:rsidR="000967D5" w:rsidRDefault="00DD5D17" w:rsidP="000967D5">
      <w:pPr>
        <w:ind w:firstLine="360"/>
        <w:rPr>
          <w:iCs/>
          <w:szCs w:val="24"/>
          <w:lang w:val="hr-HR"/>
        </w:rPr>
      </w:pPr>
      <w:r w:rsidRPr="007102AF">
        <w:rPr>
          <w:iCs/>
          <w:szCs w:val="24"/>
          <w:lang w:val="hr-HR"/>
        </w:rPr>
        <w:t xml:space="preserve">Zakonom o zakupu i kupoprodaji poslovnoga prostora (NN 125/2011, 64/2015, 112/2018) </w:t>
      </w:r>
    </w:p>
    <w:p w:rsidR="000967D5" w:rsidRDefault="00DD5D17" w:rsidP="000967D5">
      <w:pPr>
        <w:ind w:firstLine="360"/>
        <w:rPr>
          <w:iCs/>
          <w:szCs w:val="24"/>
          <w:lang w:val="hr-HR"/>
        </w:rPr>
      </w:pPr>
      <w:r w:rsidRPr="007102AF">
        <w:rPr>
          <w:iCs/>
          <w:szCs w:val="24"/>
          <w:lang w:val="hr-HR"/>
        </w:rPr>
        <w:t xml:space="preserve">čl.4. st.5. </w:t>
      </w:r>
      <w:r w:rsidR="00705952">
        <w:rPr>
          <w:iCs/>
          <w:szCs w:val="24"/>
          <w:lang w:val="hr-HR"/>
        </w:rPr>
        <w:t>p</w:t>
      </w:r>
      <w:r w:rsidRPr="007102AF">
        <w:rPr>
          <w:iCs/>
          <w:szCs w:val="24"/>
          <w:lang w:val="hr-HR"/>
        </w:rPr>
        <w:t xml:space="preserve">ropisano </w:t>
      </w:r>
      <w:r w:rsidR="00705952">
        <w:rPr>
          <w:iCs/>
          <w:szCs w:val="24"/>
          <w:lang w:val="hr-HR"/>
        </w:rPr>
        <w:t xml:space="preserve">je </w:t>
      </w:r>
      <w:r w:rsidRPr="007102AF">
        <w:rPr>
          <w:iCs/>
          <w:szCs w:val="24"/>
          <w:lang w:val="hr-HR"/>
        </w:rPr>
        <w:t>da kada na ugovoru</w:t>
      </w:r>
      <w:r w:rsidR="000967D5">
        <w:rPr>
          <w:iCs/>
          <w:szCs w:val="24"/>
          <w:lang w:val="hr-HR"/>
        </w:rPr>
        <w:t xml:space="preserve"> o zakupu nije javnobilježnički </w:t>
      </w:r>
      <w:r w:rsidRPr="007102AF">
        <w:rPr>
          <w:iCs/>
          <w:szCs w:val="24"/>
          <w:lang w:val="hr-HR"/>
        </w:rPr>
        <w:t xml:space="preserve">ovjeren potpis ili </w:t>
      </w:r>
    </w:p>
    <w:p w:rsidR="000967D5" w:rsidRDefault="00DD5D17" w:rsidP="000967D5">
      <w:pPr>
        <w:ind w:firstLine="360"/>
        <w:rPr>
          <w:iCs/>
          <w:szCs w:val="24"/>
          <w:lang w:val="hr-HR"/>
        </w:rPr>
      </w:pPr>
      <w:r w:rsidRPr="007102AF">
        <w:rPr>
          <w:iCs/>
          <w:szCs w:val="24"/>
          <w:lang w:val="hr-HR"/>
        </w:rPr>
        <w:t>kada ugovor o zakupu nije potvrdio (</w:t>
      </w:r>
      <w:proofErr w:type="spellStart"/>
      <w:r w:rsidRPr="007102AF">
        <w:rPr>
          <w:iCs/>
          <w:szCs w:val="24"/>
          <w:lang w:val="hr-HR"/>
        </w:rPr>
        <w:t>solemnizirao</w:t>
      </w:r>
      <w:proofErr w:type="spellEnd"/>
      <w:r w:rsidRPr="007102AF">
        <w:rPr>
          <w:iCs/>
          <w:szCs w:val="24"/>
          <w:lang w:val="hr-HR"/>
        </w:rPr>
        <w:t>) javni bilježnik, zakupodavac je dužan</w:t>
      </w:r>
    </w:p>
    <w:p w:rsidR="00DD5D17" w:rsidRPr="007102AF" w:rsidRDefault="00DD5D17" w:rsidP="000967D5">
      <w:pPr>
        <w:ind w:firstLine="360"/>
        <w:rPr>
          <w:iCs/>
          <w:szCs w:val="24"/>
          <w:lang w:val="hr-HR"/>
        </w:rPr>
      </w:pPr>
      <w:r w:rsidRPr="007102AF">
        <w:rPr>
          <w:iCs/>
          <w:szCs w:val="24"/>
          <w:lang w:val="hr-HR"/>
        </w:rPr>
        <w:t>primjerak ugovora o zakupu dostaviti nadležnoj poreznoj upravi.</w:t>
      </w:r>
    </w:p>
    <w:p w:rsidR="001A6E9A" w:rsidRPr="00DD5D17" w:rsidRDefault="001A6E9A" w:rsidP="000967D5">
      <w:pPr>
        <w:pStyle w:val="Odlomakpopisa"/>
        <w:rPr>
          <w:sz w:val="22"/>
          <w:szCs w:val="22"/>
          <w:lang w:val="hr-HR"/>
        </w:rPr>
      </w:pPr>
    </w:p>
    <w:p w:rsidR="00822318" w:rsidRPr="003D212E" w:rsidRDefault="00822318" w:rsidP="00822318">
      <w:pPr>
        <w:ind w:left="-426" w:firstLine="786"/>
        <w:rPr>
          <w:bCs/>
          <w:i/>
          <w:iCs/>
          <w:szCs w:val="24"/>
          <w:lang w:val="hr-HR"/>
        </w:rPr>
      </w:pPr>
      <w:r>
        <w:rPr>
          <w:szCs w:val="26"/>
          <w:lang w:val="hr-HR"/>
        </w:rPr>
        <w:t xml:space="preserve">* </w:t>
      </w:r>
      <w:r>
        <w:rPr>
          <w:b/>
          <w:bCs/>
          <w:i/>
          <w:iCs/>
          <w:szCs w:val="24"/>
          <w:lang w:val="hr-HR"/>
        </w:rPr>
        <w:t xml:space="preserve">adresa nadležnog upravnog tijela: </w:t>
      </w:r>
      <w:r w:rsidRPr="003D212E">
        <w:rPr>
          <w:bCs/>
          <w:i/>
          <w:iCs/>
          <w:szCs w:val="24"/>
          <w:lang w:val="hr-HR"/>
        </w:rPr>
        <w:t xml:space="preserve">Ulica </w:t>
      </w:r>
      <w:proofErr w:type="spellStart"/>
      <w:r w:rsidRPr="003D212E">
        <w:rPr>
          <w:bCs/>
          <w:i/>
          <w:iCs/>
          <w:szCs w:val="24"/>
          <w:lang w:val="hr-HR"/>
        </w:rPr>
        <w:t>J.J</w:t>
      </w:r>
      <w:proofErr w:type="spellEnd"/>
      <w:r w:rsidRPr="003D212E">
        <w:rPr>
          <w:bCs/>
          <w:i/>
          <w:iCs/>
          <w:szCs w:val="24"/>
          <w:lang w:val="hr-HR"/>
        </w:rPr>
        <w:t>. Strossmayera 20, 23000 Zadar</w:t>
      </w:r>
    </w:p>
    <w:p w:rsidR="00822318" w:rsidRPr="003D212E" w:rsidRDefault="00822318" w:rsidP="00822318">
      <w:pPr>
        <w:ind w:left="-426" w:firstLine="786"/>
        <w:rPr>
          <w:i/>
          <w:szCs w:val="24"/>
          <w:lang w:val="hr-HR"/>
        </w:rPr>
      </w:pPr>
      <w:r>
        <w:rPr>
          <w:szCs w:val="26"/>
          <w:lang w:val="hr-HR"/>
        </w:rPr>
        <w:t xml:space="preserve">* </w:t>
      </w:r>
      <w:r>
        <w:rPr>
          <w:b/>
          <w:i/>
          <w:szCs w:val="24"/>
          <w:lang w:val="hr-HR"/>
        </w:rPr>
        <w:t xml:space="preserve">Pisarnica </w:t>
      </w:r>
      <w:r w:rsidRPr="003D212E">
        <w:rPr>
          <w:i/>
          <w:szCs w:val="24"/>
          <w:lang w:val="hr-HR"/>
        </w:rPr>
        <w:t>u Zadru, Ulica Ivana Mažuranića 28</w:t>
      </w:r>
    </w:p>
    <w:p w:rsidR="007F0FE8" w:rsidRPr="003D212E" w:rsidRDefault="007F0FE8" w:rsidP="000967D5">
      <w:pPr>
        <w:jc w:val="both"/>
        <w:rPr>
          <w:sz w:val="22"/>
          <w:szCs w:val="22"/>
          <w:lang w:val="hr-HR"/>
        </w:rPr>
      </w:pPr>
    </w:p>
    <w:p w:rsidR="007F0FE8" w:rsidRPr="00631A6C" w:rsidRDefault="007F0FE8" w:rsidP="007F0FE8">
      <w:pPr>
        <w:ind w:left="1080" w:hanging="1080"/>
        <w:rPr>
          <w:sz w:val="26"/>
          <w:szCs w:val="26"/>
          <w:lang w:val="hr-HR"/>
        </w:rPr>
      </w:pPr>
    </w:p>
    <w:p w:rsidR="00D82AE4" w:rsidRDefault="00D82AE4"/>
    <w:sectPr w:rsidR="00D82AE4" w:rsidSect="00A67FA3">
      <w:pgSz w:w="11907" w:h="16840" w:code="9"/>
      <w:pgMar w:top="482" w:right="1418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4AD"/>
    <w:multiLevelType w:val="hybridMultilevel"/>
    <w:tmpl w:val="903CC6D0"/>
    <w:lvl w:ilvl="0" w:tplc="1D940B16">
      <w:start w:val="5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251D86"/>
    <w:multiLevelType w:val="hybridMultilevel"/>
    <w:tmpl w:val="9558C2B4"/>
    <w:lvl w:ilvl="0" w:tplc="8ECCA8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6D4FE9"/>
    <w:multiLevelType w:val="hybridMultilevel"/>
    <w:tmpl w:val="D81A0FE4"/>
    <w:lvl w:ilvl="0" w:tplc="2E7A7D4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4A107E8"/>
    <w:multiLevelType w:val="hybridMultilevel"/>
    <w:tmpl w:val="5FB8AAFE"/>
    <w:lvl w:ilvl="0" w:tplc="3E6C0CF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5B1995"/>
    <w:multiLevelType w:val="hybridMultilevel"/>
    <w:tmpl w:val="DC86BD60"/>
    <w:lvl w:ilvl="0" w:tplc="BAE219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B0455"/>
    <w:multiLevelType w:val="hybridMultilevel"/>
    <w:tmpl w:val="ED86C5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DF5E1B"/>
    <w:multiLevelType w:val="hybridMultilevel"/>
    <w:tmpl w:val="5426CDEA"/>
    <w:lvl w:ilvl="0" w:tplc="68342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F2D22"/>
    <w:multiLevelType w:val="hybridMultilevel"/>
    <w:tmpl w:val="B5F8740C"/>
    <w:lvl w:ilvl="0" w:tplc="70C815EE">
      <w:start w:val="5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6982727"/>
    <w:multiLevelType w:val="hybridMultilevel"/>
    <w:tmpl w:val="B7C6C234"/>
    <w:lvl w:ilvl="0" w:tplc="E87A31FA">
      <w:start w:val="5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1E4550"/>
    <w:multiLevelType w:val="hybridMultilevel"/>
    <w:tmpl w:val="221282A8"/>
    <w:lvl w:ilvl="0" w:tplc="FCCCC9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70A12942"/>
    <w:multiLevelType w:val="hybridMultilevel"/>
    <w:tmpl w:val="D74AE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FE8"/>
    <w:rsid w:val="00046BC0"/>
    <w:rsid w:val="000967D5"/>
    <w:rsid w:val="00196170"/>
    <w:rsid w:val="00197A9C"/>
    <w:rsid w:val="001A6E9A"/>
    <w:rsid w:val="001F6ABE"/>
    <w:rsid w:val="00316823"/>
    <w:rsid w:val="00337AC3"/>
    <w:rsid w:val="003D212E"/>
    <w:rsid w:val="0040407C"/>
    <w:rsid w:val="00663586"/>
    <w:rsid w:val="006B6E5C"/>
    <w:rsid w:val="00705952"/>
    <w:rsid w:val="007102AF"/>
    <w:rsid w:val="00740947"/>
    <w:rsid w:val="007B26EE"/>
    <w:rsid w:val="007F0FE8"/>
    <w:rsid w:val="00822318"/>
    <w:rsid w:val="00865DFA"/>
    <w:rsid w:val="009B42D4"/>
    <w:rsid w:val="009B7191"/>
    <w:rsid w:val="00A67FA3"/>
    <w:rsid w:val="00AA4DEA"/>
    <w:rsid w:val="00B55919"/>
    <w:rsid w:val="00BF39EC"/>
    <w:rsid w:val="00D05799"/>
    <w:rsid w:val="00D82AE4"/>
    <w:rsid w:val="00DA6309"/>
    <w:rsid w:val="00DD5D17"/>
    <w:rsid w:val="00F8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FE8"/>
    <w:pPr>
      <w:ind w:left="720"/>
      <w:contextualSpacing/>
    </w:pPr>
  </w:style>
  <w:style w:type="character" w:styleId="Hiperveza">
    <w:name w:val="Hyperlink"/>
    <w:uiPriority w:val="99"/>
    <w:unhideWhenUsed/>
    <w:rsid w:val="00DD5D1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2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2AF"/>
    <w:rPr>
      <w:rFonts w:ascii="Segoe UI" w:eastAsia="Times New Roman" w:hAnsi="Segoe UI" w:cs="Segoe UI"/>
      <w:sz w:val="18"/>
      <w:szCs w:val="18"/>
      <w:lang w:val="it-IT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15B64A1223&amp;Ver=NN2015B64A122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11B125A2500&amp;Ver=NN2011B125A25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dravlje.gov.hr/o-ministarstvu/djelokrug-1297/javnozdravstvena-zastita/zastita-od-buke-4832/zahtjev-za-utvrdjivanje-provedbe-mjera-za-zastitu-od-buke/48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18B112A2169&amp;Ver=NN2018B112A216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0C30-BBBB-4FC2-A33F-3F1176C5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Korisnik</cp:lastModifiedBy>
  <cp:revision>10</cp:revision>
  <cp:lastPrinted>2025-01-17T08:15:00Z</cp:lastPrinted>
  <dcterms:created xsi:type="dcterms:W3CDTF">2025-01-16T10:36:00Z</dcterms:created>
  <dcterms:modified xsi:type="dcterms:W3CDTF">2026-02-18T09:58:00Z</dcterms:modified>
</cp:coreProperties>
</file>