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sz w:val="23"/>
          <w:szCs w:val="23"/>
        </w:rPr>
        <w:drawing>
          <wp:inline distB="0" distT="0" distL="0" distR="0">
            <wp:extent cx="2438400" cy="1371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384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UPRAVNI ODJEL ZA PRAVNE</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ZAJEDNIČKE POSLOVE</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KLASA: 112-02/21-01/19</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URBROJ: 2198/1-10/1-21-5</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Zadar, 6. listopada 2021. godine</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Na temelju članka 17. i 19 stavka 1., Zakona o službenicima i namještenicima u lokalnoj i područnoj (regionalnoj) samoupravi («Narodne novine» broj 86/08, 61/11, 4/18, 112/19 – u daljnjem tekstu: Zakon), pročelnica Upravnog odjela za pravne i zajedničke poslove objavljuje</w:t>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B">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UPUTE I OBAVIJESTI KANDIDATIMA</w:t>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koji podnose prijave na javni natječaj za prijam u službu</w:t>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u Upravni odjel za pravne i zajedničke poslove</w:t>
      </w:r>
    </w:p>
    <w:p w:rsidR="00000000" w:rsidDel="00000000" w:rsidP="00000000" w:rsidRDefault="00000000" w:rsidRPr="00000000" w14:paraId="0000000E">
      <w:pPr>
        <w:spacing w:after="0" w:line="240" w:lineRule="auto"/>
        <w:jc w:val="center"/>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U „Narodnim novinama"</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broj</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108/2021</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od 6.</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listopada</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2021</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godine</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objavljen je javni natječaj za prijam u službu u Upravni odjel za pravne i zajedničke poslove, Odsjek za zajedničke poslove, mjesto rada Zadar, na radna mjesta:</w:t>
      </w:r>
    </w:p>
    <w:p w:rsidR="00000000" w:rsidDel="00000000" w:rsidP="00000000" w:rsidRDefault="00000000" w:rsidRPr="00000000" w14:paraId="00000010">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referent u Pododosjeku za pisarnicu i pismohranu, radno mjesto broj 30. iz Pravilnika o unutarnjem redu upravnih tijela Zadarske županije („Službeni glasnik Zadarske županije“ broj 1/20, 28/20 – u daljnjem tekstu: Pravilnik) 1 izvršitelj, na neodređeno vrijeme, uz obvezan probni rad u trajanju od 3 mjeseca;</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 namještenik za tehničke poslove u Pododosjeku za poslove namještenika, radno mjesto br. 34. iz Pravilnika, 1 izvršitelj, na neodređeno vrijeme, uz obvezni probni rad u trajanju od tri mjeseca.</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Od dana objave javnog natječaja u „Narodnim novinama“ počinje teći rok od 8 dana za podnošenje prijava na javni natječaj. Slijedom navedenog, posljednji dan za podnošenje prijava na javni natječaj je 14.</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listopada 2021. godine. 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 Opis poslova radnih mjesta, koja se popunjavaju predmetnim javnim natječajem, prema Pravilniku o unutarnjem redu upravnih tijela Zadarske županije:</w:t>
      </w:r>
    </w:p>
    <w:p w:rsidR="00000000" w:rsidDel="00000000" w:rsidP="00000000" w:rsidRDefault="00000000" w:rsidRPr="00000000" w14:paraId="00000016">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1. referent</w:t>
      </w:r>
      <w:r w:rsidDel="00000000" w:rsidR="00000000" w:rsidRPr="00000000">
        <w:rPr>
          <w:rFonts w:ascii="Times New Roman" w:cs="Times New Roman" w:eastAsia="Times New Roman" w:hAnsi="Times New Roman"/>
          <w:sz w:val="23"/>
          <w:szCs w:val="23"/>
          <w:rtl w:val="0"/>
        </w:rPr>
        <w:t xml:space="preserve">,</w:t>
      </w:r>
      <w:r w:rsidDel="00000000" w:rsidR="00000000" w:rsidRPr="00000000">
        <w:rPr>
          <w:rFonts w:ascii="Times New Roman" w:cs="Times New Roman" w:eastAsia="Times New Roman" w:hAnsi="Times New Roman"/>
          <w:b w:val="1"/>
          <w:sz w:val="23"/>
          <w:szCs w:val="23"/>
          <w:rtl w:val="0"/>
        </w:rPr>
        <w:t xml:space="preserve"> radno mjesto broj 30. iz Pravilnika:</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obavlja stručne poslove iz djelokruga Pododsjeka, obavlja otpremu i čuvanje akata. Preuzima dovršene predmete, sudjeluje u postupku izlučivanja pismena i drugih akata; </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vodi evidenciju o registraturnoj građi, vodi brigu o cjelovitosti i sređenosti registraturne i arhivske građe, obavlja poslove u svezi s predajom gradiva nadležnom arhivu i izdavanja pohranjenih spisa, rukuje predmetima stavljenim u pismohranu;</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vodi urudžbeni zapisnik i upisnik predmeta upravnog postupka te ostale propisane evidencije s područja uredskog poslovanja, brine se za pravilno, uredno i pravodobno vođenje poslova i evidencija u području uredskog poslovanja. Sudjeluje u otpremi pošte, zaprima poštu, izrađuje potrebna izviješća o evidencijama koje vodi; </w:t>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3"/>
          <w:szCs w:val="23"/>
        </w:rPr>
      </w:pPr>
      <w:bookmarkStart w:colFirst="0" w:colLast="0" w:name="_30j0zll" w:id="1"/>
      <w:bookmarkEnd w:id="1"/>
      <w:r w:rsidDel="00000000" w:rsidR="00000000" w:rsidRPr="00000000">
        <w:rPr>
          <w:rFonts w:ascii="Times New Roman" w:cs="Times New Roman" w:eastAsia="Times New Roman" w:hAnsi="Times New Roman"/>
          <w:sz w:val="23"/>
          <w:szCs w:val="23"/>
          <w:rtl w:val="0"/>
        </w:rPr>
        <w:t xml:space="preserve">- obavlja i druge povjerene poslove. </w:t>
      </w:r>
    </w:p>
    <w:p w:rsidR="00000000" w:rsidDel="00000000" w:rsidP="00000000" w:rsidRDefault="00000000" w:rsidRPr="00000000" w14:paraId="0000001B">
      <w:pPr>
        <w:spacing w:after="0" w:line="240"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2. namještenik za tehničke poslove, radno mjesto broj 34. iz Pravilnika:</w:t>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održava uporabljivost i ispravnost zgrade Doma županije te drugih zgrada u kojima su smještene upravna tijela Županije, organizira tekuće održavanje objekata; </w:t>
      </w:r>
    </w:p>
    <w:p w:rsidR="00000000" w:rsidDel="00000000" w:rsidP="00000000" w:rsidRDefault="00000000" w:rsidRPr="00000000" w14:paraId="000000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brine o zagrijavanju i hlađenju uredskih prostorija i nabavci goriva, obavlja poslove održavanja centralnog grijanja;</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brine o tehničkoj ispravnosti i redovitom servisiranju, registraciji te čistoći službenih vozila Zadarske županije koja koriste upravna tijela Zadarske županije i vanjski suradnici i vodi sve propisane evidencije korištenja službenih vozila koja koriste upravna tijela Zadarske županije i vanjski suradnici;</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obavlja manje kućne popravke, redovito se brine o uredima, čistom i uređenom dvorištu i okolišu zgrade Doma županije gdje je sjedište Županije. Poduzima zakonom propisane mjere i odgovoran je za osiguranje protupožarne zaštite;</w:t>
      </w:r>
    </w:p>
    <w:p w:rsidR="00000000" w:rsidDel="00000000" w:rsidP="00000000" w:rsidRDefault="00000000" w:rsidRPr="00000000" w14:paraId="00000021">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 </w:t>
      </w:r>
      <w:r w:rsidDel="00000000" w:rsidR="00000000" w:rsidRPr="00000000">
        <w:rPr>
          <w:rFonts w:ascii="Times New Roman" w:cs="Times New Roman" w:eastAsia="Times New Roman" w:hAnsi="Times New Roman"/>
          <w:sz w:val="23"/>
          <w:szCs w:val="23"/>
          <w:rtl w:val="0"/>
        </w:rPr>
        <w:t xml:space="preserve">obavlja i druge povjerene poslove. </w:t>
      </w: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3">
      <w:pPr>
        <w:spacing w:after="0" w:line="240"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4">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II. Podaci o plaći:</w:t>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000000" w:rsidDel="00000000" w:rsidP="00000000" w:rsidRDefault="00000000" w:rsidRPr="00000000" w14:paraId="00000026">
      <w:pPr>
        <w:spacing w:after="0" w:line="240" w:lineRule="auto"/>
        <w:jc w:val="both"/>
        <w:rPr>
          <w:rFonts w:ascii="Times New Roman" w:cs="Times New Roman" w:eastAsia="Times New Roman" w:hAnsi="Times New Roman"/>
          <w:color w:val="ff0000"/>
          <w:sz w:val="23"/>
          <w:szCs w:val="23"/>
        </w:rPr>
      </w:pPr>
      <w:r w:rsidDel="00000000" w:rsidR="00000000" w:rsidRPr="00000000">
        <w:rPr>
          <w:rtl w:val="0"/>
        </w:rPr>
      </w:r>
    </w:p>
    <w:p w:rsidR="00000000" w:rsidDel="00000000" w:rsidP="00000000" w:rsidRDefault="00000000" w:rsidRPr="00000000" w14:paraId="00000027">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Koeficijent složenosti poslova  radnog mjesta referent je 1,55, utvrđen temeljem točke III. Odluke o koeficijentima za obračun plaća službenika i namještenika Zadarske županije utvrđenog pod rednim brojem 20., za radna mjesta 11. klasifikacijskog ranga („Službeni glasnik Zadarske županije“ broj 25/19). </w:t>
      </w:r>
    </w:p>
    <w:p w:rsidR="00000000" w:rsidDel="00000000" w:rsidP="00000000" w:rsidRDefault="00000000" w:rsidRPr="00000000" w14:paraId="00000028">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2. Koeficijent složenosti poslova radnog mjesta namještenik za tehničke poslove je 1,29, utvrđen temeljem točke III. Odluke o koeficijentima za obračun plaća službenika i namještenika Zadarske županije utvrđenog pod rednim brojem 26., za radna mjesta 12. klasifikacijskog ranga („Službeni glasnik Zadarske županije“ broj 25/19). </w:t>
      </w:r>
    </w:p>
    <w:p w:rsidR="00000000" w:rsidDel="00000000" w:rsidP="00000000" w:rsidRDefault="00000000" w:rsidRPr="00000000" w14:paraId="0000002A">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B">
      <w:pPr>
        <w:tabs>
          <w:tab w:val="left" w:pos="708"/>
        </w:tabs>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Osnovica za izračun plaće utvrđena je Odlukom o visini osnovice za obračun plaća službenika i namještenika Zadarske županije („Službeni glasnik Zadarske županije“ broj 4/19, 9/20, 20/20).</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D">
      <w:pPr>
        <w:tabs>
          <w:tab w:val="left" w:pos="0"/>
        </w:tabs>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III. Način obavljanja prethodne provjere znanja i sposobnosti kandidata:</w:t>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Prethodna provjera znanja i sposobnosti kandidata temelji se na članku 22. Zakona, a provodi je tročlano Povjerenstvo za provedbu javnog natječaja imenovano od strane pročelnice Upravnog odjela za pravne i zajedničke poslove.</w:t>
      </w:r>
    </w:p>
    <w:p w:rsidR="00000000" w:rsidDel="00000000" w:rsidP="00000000" w:rsidRDefault="00000000" w:rsidRPr="00000000" w14:paraId="0000002F">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7">
        <w:r w:rsidDel="00000000" w:rsidR="00000000" w:rsidRPr="00000000">
          <w:rPr>
            <w:rFonts w:ascii="Times New Roman" w:cs="Times New Roman" w:eastAsia="Times New Roman" w:hAnsi="Times New Roman"/>
            <w:sz w:val="23"/>
            <w:szCs w:val="23"/>
            <w:u w:val="single"/>
            <w:rtl w:val="0"/>
          </w:rPr>
          <w:t xml:space="preserve">www.zadarska-zupanija.hr</w:t>
        </w:r>
      </w:hyperlink>
      <w:r w:rsidDel="00000000" w:rsidR="00000000" w:rsidRPr="00000000">
        <w:rPr>
          <w:rFonts w:ascii="Times New Roman" w:cs="Times New Roman" w:eastAsia="Times New Roman" w:hAnsi="Times New Roman"/>
          <w:sz w:val="23"/>
          <w:szCs w:val="23"/>
          <w:u w:val="single"/>
          <w:rtl w:val="0"/>
        </w:rPr>
        <w:t xml:space="preserve"> ,</w:t>
      </w:r>
      <w:r w:rsidDel="00000000" w:rsidR="00000000" w:rsidRPr="00000000">
        <w:rPr>
          <w:rFonts w:ascii="Times New Roman" w:cs="Times New Roman" w:eastAsia="Times New Roman" w:hAnsi="Times New Roman"/>
          <w:sz w:val="23"/>
          <w:szCs w:val="23"/>
          <w:rtl w:val="0"/>
        </w:rPr>
        <w:t xml:space="preserve">te na oglasnoj ploči Doma Županije, Božidara Petranovića 8, Zadar, najmanje pet dana prije održavanja provjere.</w:t>
      </w:r>
    </w:p>
    <w:p w:rsidR="00000000" w:rsidDel="00000000" w:rsidP="00000000" w:rsidRDefault="00000000" w:rsidRPr="00000000" w14:paraId="00000031">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Podnositelji nepravodobnih i nepotpunih prijava kao i podnositelji koji ne udovoljavaju propisanim i objavljenim uvjetima javnog natječaja neće se smatrati kandidatima prijavljenim na javni natječaj, te će im biti upućena odgovarajuća pisana obavijest.</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1. Pravni izvori za pripremanje kandidata za prethodnu provjeru znanja za referenta, radno mjesto broj 30. iz Pravilnika, su sljedeći: </w:t>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Uredba o uredskom poslovanju („Narodne novine“ broj 75/2021);</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Zakon o arhivskom gradivu i arhivima („Narodne novine“ broj 61/2018, 98/2019);</w:t>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Statut Zadarske županije („Službeni glasnik Zadarske županije“ broj 11/2018 – pročišćeni tekst, 5/2020, 5/2021). </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ff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9">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2. Pravni izvori za pripremanje kandidata za prethodnu provjeru znanja za namještenika za tehničke poslove, radno mjesto broj 34. iz Pravilnika, su sljedeći: </w:t>
      </w:r>
    </w:p>
    <w:p w:rsidR="00000000" w:rsidDel="00000000" w:rsidP="00000000" w:rsidRDefault="00000000" w:rsidRPr="00000000" w14:paraId="0000003A">
      <w:pPr>
        <w:spacing w:after="0" w:line="240" w:lineRule="auto"/>
        <w:jc w:val="both"/>
        <w:rPr>
          <w:rFonts w:ascii="Times New Roman" w:cs="Times New Roman" w:eastAsia="Times New Roman" w:hAnsi="Times New Roman"/>
          <w:b w:val="1"/>
          <w:color w:val="000000"/>
          <w:sz w:val="23"/>
          <w:szCs w:val="23"/>
        </w:rPr>
      </w:pPr>
      <w:r w:rsidDel="00000000" w:rsidR="00000000" w:rsidRPr="00000000">
        <w:rPr>
          <w:rFonts w:ascii="Times New Roman" w:cs="Times New Roman" w:eastAsia="Times New Roman" w:hAnsi="Times New Roman"/>
          <w:b w:val="1"/>
          <w:sz w:val="23"/>
          <w:szCs w:val="23"/>
          <w:rtl w:val="0"/>
        </w:rPr>
        <w:t xml:space="preserve">- </w:t>
      </w:r>
      <w:r w:rsidDel="00000000" w:rsidR="00000000" w:rsidRPr="00000000">
        <w:rPr>
          <w:rFonts w:ascii="Times New Roman" w:cs="Times New Roman" w:eastAsia="Times New Roman" w:hAnsi="Times New Roman"/>
          <w:sz w:val="23"/>
          <w:szCs w:val="23"/>
          <w:rtl w:val="0"/>
        </w:rPr>
        <w:t xml:space="preserve">Zakon o zaštiti na radu od članka 17. do članka 66. („Narodne novine“ broj 71/2014, 118/2014, 154/2014, 94/2018, 96/2018);</w:t>
      </w: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Statut Zadarske županije („Službeni glasnik Zadarske županije“ broj11/2018 – pročišćeni tekst, 5/2020, 5/2021). </w:t>
      </w:r>
    </w:p>
    <w:p w:rsidR="00000000" w:rsidDel="00000000" w:rsidP="00000000" w:rsidRDefault="00000000" w:rsidRPr="00000000" w14:paraId="0000003C">
      <w:pPr>
        <w:spacing w:after="0" w:line="240" w:lineRule="auto"/>
        <w:jc w:val="both"/>
        <w:rPr>
          <w:rFonts w:ascii="Times New Roman" w:cs="Times New Roman" w:eastAsia="Times New Roman" w:hAnsi="Times New Roman"/>
          <w:color w:val="ff0000"/>
          <w:sz w:val="23"/>
          <w:szCs w:val="23"/>
        </w:rPr>
      </w:pPr>
      <w:r w:rsidDel="00000000" w:rsidR="00000000" w:rsidRPr="00000000">
        <w:rPr>
          <w:rtl w:val="0"/>
        </w:rPr>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Izvori za pripremu kandidata objavljeni u «Narodnim novinama» dostupni su na mrežnoj stranici </w:t>
      </w:r>
      <w:hyperlink r:id="rId8">
        <w:r w:rsidDel="00000000" w:rsidR="00000000" w:rsidRPr="00000000">
          <w:rPr>
            <w:rFonts w:ascii="Times New Roman" w:cs="Times New Roman" w:eastAsia="Times New Roman" w:hAnsi="Times New Roman"/>
            <w:color w:val="0000ff"/>
            <w:sz w:val="23"/>
            <w:szCs w:val="23"/>
            <w:u w:val="single"/>
            <w:rtl w:val="0"/>
          </w:rPr>
          <w:t xml:space="preserve">https://narodne-novine.nn.hr/</w:t>
        </w:r>
      </w:hyperlink>
      <w:r w:rsidDel="00000000" w:rsidR="00000000" w:rsidRPr="00000000">
        <w:rPr>
          <w:rFonts w:ascii="Times New Roman" w:cs="Times New Roman" w:eastAsia="Times New Roman" w:hAnsi="Times New Roman"/>
          <w:sz w:val="23"/>
          <w:szCs w:val="23"/>
          <w:rtl w:val="0"/>
        </w:rPr>
        <w:t xml:space="preserve">,</w:t>
      </w:r>
      <w:r w:rsidDel="00000000" w:rsidR="00000000" w:rsidRPr="00000000">
        <w:rPr>
          <w:sz w:val="23"/>
          <w:szCs w:val="23"/>
          <w:rtl w:val="0"/>
        </w:rPr>
        <w:t xml:space="preserve"> </w:t>
      </w:r>
      <w:r w:rsidDel="00000000" w:rsidR="00000000" w:rsidRPr="00000000">
        <w:rPr>
          <w:rFonts w:ascii="Times New Roman" w:cs="Times New Roman" w:eastAsia="Times New Roman" w:hAnsi="Times New Roman"/>
          <w:sz w:val="23"/>
          <w:szCs w:val="23"/>
          <w:rtl w:val="0"/>
        </w:rPr>
        <w:t xml:space="preserve">izvori objavljeni u „Službenom glasniku Zadarske županije“ dostupni su na linku </w:t>
      </w:r>
      <w:hyperlink r:id="rId9">
        <w:r w:rsidDel="00000000" w:rsidR="00000000" w:rsidRPr="00000000">
          <w:rPr>
            <w:rFonts w:ascii="Times New Roman" w:cs="Times New Roman" w:eastAsia="Times New Roman" w:hAnsi="Times New Roman"/>
            <w:color w:val="0000ff"/>
            <w:sz w:val="23"/>
            <w:szCs w:val="23"/>
            <w:u w:val="single"/>
            <w:rtl w:val="0"/>
          </w:rPr>
          <w:t xml:space="preserve">https://glasnik.zadarska-zupanija.hr/</w:t>
        </w:r>
      </w:hyperlink>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3E">
      <w:pPr>
        <w:spacing w:after="0" w:line="240" w:lineRule="auto"/>
        <w:jc w:val="both"/>
        <w:rPr>
          <w:rFonts w:ascii="Times New Roman" w:cs="Times New Roman" w:eastAsia="Times New Roman" w:hAnsi="Times New Roman"/>
          <w:color w:val="ff0000"/>
          <w:sz w:val="23"/>
          <w:szCs w:val="23"/>
        </w:rPr>
      </w:pP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Prethodna provjera znanja i sposobnosti kandidata, za sva radna mjesta koja se popunjavaju predmetnim javnim natječajem, obuhvaća:</w:t>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pisanu provjeru znanja iz područja navedenih u pravnim izvorima za pripremanje kandidata,</w:t>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intervju. </w:t>
      </w:r>
    </w:p>
    <w:p w:rsidR="00000000" w:rsidDel="00000000" w:rsidP="00000000" w:rsidRDefault="00000000" w:rsidRPr="00000000" w14:paraId="00000042">
      <w:pPr>
        <w:spacing w:after="0" w:line="240" w:lineRule="auto"/>
        <w:jc w:val="both"/>
        <w:rPr>
          <w:rFonts w:ascii="Times New Roman" w:cs="Times New Roman" w:eastAsia="Times New Roman" w:hAnsi="Times New Roman"/>
          <w:color w:val="ff0000"/>
          <w:sz w:val="23"/>
          <w:szCs w:val="23"/>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Za svaki dio provjere, kandidatima se dodjeljuje broj bodova od 1 do 10, te maksimalan broj bodova koje kandidat može ostvariti na prethodnoj provjeri znanja i sposobnosti je 20 bodova.</w:t>
      </w:r>
    </w:p>
    <w:p w:rsidR="00000000" w:rsidDel="00000000" w:rsidP="00000000" w:rsidRDefault="00000000" w:rsidRPr="00000000" w14:paraId="00000044">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rsidR="00000000" w:rsidDel="00000000" w:rsidP="00000000" w:rsidRDefault="00000000" w:rsidRPr="00000000" w14:paraId="00000046">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Smatra se da je kandidat položio pisani test ako je ostvario najmanje 50% bodova iz svakog dijela provjere znanja i sposobnosti kandidata na provedenom testiranju.</w:t>
      </w:r>
    </w:p>
    <w:p w:rsidR="00000000" w:rsidDel="00000000" w:rsidP="00000000" w:rsidRDefault="00000000" w:rsidRPr="00000000" w14:paraId="00000047">
      <w:pPr>
        <w:spacing w:after="0" w:line="240"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48">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 kandidatom koji na pisanom testiranju ostvari najmanje 50% ukupnog mogućeg broja bodova, Povjerenstvo za provedbu javnog natječaja provest će intervju. </w:t>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Povjerenstvo kroz intervju s kandidatima utvrđuje interese, profesionalne ciljeve i motivaciju kandidata za rad na radnom mjestu za koje je podnio prijavu.</w:t>
      </w:r>
    </w:p>
    <w:p w:rsidR="00000000" w:rsidDel="00000000" w:rsidP="00000000" w:rsidRDefault="00000000" w:rsidRPr="00000000" w14:paraId="0000004B">
      <w:pPr>
        <w:tabs>
          <w:tab w:val="left" w:pos="708"/>
        </w:tabs>
        <w:spacing w:after="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Intervju se boduje na način da svaki član Povjerenstva boduje kandidata, od 1 do 10, te se zbroj njihovih bodova dijeli s brojem članova Povjerenstva, i dobiveni iznos čini (prosjek) bodovne ocjene.</w:t>
      </w:r>
    </w:p>
    <w:p w:rsidR="00000000" w:rsidDel="00000000" w:rsidP="00000000" w:rsidRDefault="00000000" w:rsidRPr="00000000" w14:paraId="0000004C">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Maksimalan broj bodova koji kandidat može ostvariti na intervjuu je 10 bodova.</w:t>
      </w:r>
    </w:p>
    <w:p w:rsidR="00000000" w:rsidDel="00000000" w:rsidP="00000000" w:rsidRDefault="00000000" w:rsidRPr="00000000" w14:paraId="0000004E">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IV. U nastavku donosimo još nekoliko informacija o javno natječajnom postupku:</w:t>
      </w:r>
    </w:p>
    <w:p w:rsidR="00000000" w:rsidDel="00000000" w:rsidP="00000000" w:rsidRDefault="00000000" w:rsidRPr="00000000" w14:paraId="00000050">
      <w:pPr>
        <w:numPr>
          <w:ilvl w:val="0"/>
          <w:numId w:val="1"/>
        </w:numPr>
        <w:spacing w:after="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000000" w:rsidDel="00000000" w:rsidP="00000000" w:rsidRDefault="00000000" w:rsidRPr="00000000" w14:paraId="00000051">
      <w:pPr>
        <w:numPr>
          <w:ilvl w:val="0"/>
          <w:numId w:val="1"/>
        </w:numPr>
        <w:spacing w:after="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Izvadak iz Zakona o službenicima i namještenicima u lokalnoj i područnoj (regionalnoj) samoupravi („Narodne novine“ 86/08, 61/11, 4/18, 112/19), a koji se odnosi na natječajni postupak, dostupan je na linku </w:t>
      </w:r>
      <w:hyperlink r:id="rId10">
        <w:r w:rsidDel="00000000" w:rsidR="00000000" w:rsidRPr="00000000">
          <w:rPr>
            <w:rFonts w:ascii="Times New Roman" w:cs="Times New Roman" w:eastAsia="Times New Roman" w:hAnsi="Times New Roman"/>
            <w:color w:val="0000ff"/>
            <w:sz w:val="23"/>
            <w:szCs w:val="23"/>
            <w:u w:val="single"/>
            <w:rtl w:val="0"/>
          </w:rPr>
          <w:t xml:space="preserve">https://zadarska-zupanija.hr/images/izvadak_iz_zakona_2019.pdf</w:t>
        </w:r>
      </w:hyperlink>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052">
      <w:pPr>
        <w:spacing w:after="0" w:line="240" w:lineRule="auto"/>
        <w:ind w:left="720" w:firstLine="0"/>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5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Riječni i pojmovni skupovi u ovom dokumentu koji imaju rodno značenje, bez obzira jesu li korišteni u muškom i ženskom rodu, odnose se na jednak način na muški i ženski rod.</w:t>
      </w:r>
    </w:p>
    <w:p w:rsidR="00000000" w:rsidDel="00000000" w:rsidP="00000000" w:rsidRDefault="00000000" w:rsidRPr="00000000" w14:paraId="00000054">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Ovaj dokument objavljen je na mrežnoj stranici Zadarske županije </w:t>
      </w:r>
      <w:hyperlink r:id="rId11">
        <w:r w:rsidDel="00000000" w:rsidR="00000000" w:rsidRPr="00000000">
          <w:rPr>
            <w:rFonts w:ascii="Times New Roman" w:cs="Times New Roman" w:eastAsia="Times New Roman" w:hAnsi="Times New Roman"/>
            <w:color w:val="0000ff"/>
            <w:sz w:val="23"/>
            <w:szCs w:val="23"/>
            <w:u w:val="single"/>
            <w:rtl w:val="0"/>
          </w:rPr>
          <w:t xml:space="preserve">www.zadarska-zupanija.hr</w:t>
        </w:r>
      </w:hyperlink>
      <w:r w:rsidDel="00000000" w:rsidR="00000000" w:rsidRPr="00000000">
        <w:rPr>
          <w:rtl w:val="0"/>
        </w:rPr>
      </w:r>
    </w:p>
    <w:p w:rsidR="00000000" w:rsidDel="00000000" w:rsidP="00000000" w:rsidRDefault="00000000" w:rsidRPr="00000000" w14:paraId="00000056">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 na oglasnoj ploči Doma Županije dana 6. listopada 2021. godine.</w:t>
      </w:r>
    </w:p>
    <w:p w:rsidR="00000000" w:rsidDel="00000000" w:rsidP="00000000" w:rsidRDefault="00000000" w:rsidRPr="00000000" w14:paraId="00000057">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956" w:right="0" w:firstLine="707.9999999999995"/>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PROČELNICA</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ab/>
        <w:tab/>
        <w:tab/>
        <w:tab/>
        <w:tab/>
        <w:tab/>
        <w:tab/>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ab/>
        <w:tab/>
        <w:tab/>
        <w:tab/>
        <w:tab/>
        <w:tab/>
        <w:tab/>
        <w:tab/>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v.r.</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Milena Ikić, dipl. iur</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b w:val="1"/>
          <w:sz w:val="23"/>
          <w:szCs w:val="23"/>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r-H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10" Type="http://schemas.openxmlformats.org/officeDocument/2006/relationships/hyperlink" Target="https://zadarska-zupanija.hr/images/izvadak_iz_zakona_2019.pdf" TargetMode="External"/><Relationship Id="rId5" Type="http://schemas.openxmlformats.org/officeDocument/2006/relationships/styles" Target="styles.xml"/><Relationship Id="rId8" Type="http://schemas.openxmlformats.org/officeDocument/2006/relationships/hyperlink" Target="https://narodne-novine.nn.hr/" TargetMode="External"/><Relationship Id="rId4" Type="http://schemas.openxmlformats.org/officeDocument/2006/relationships/numbering" Target="numbering.xml"/><Relationship Id="rId9" Type="http://schemas.openxmlformats.org/officeDocument/2006/relationships/hyperlink" Target="https://glasnik.zadarska-zupanija.hr/" TargetMode="External"/><Relationship Id="rId3" Type="http://schemas.openxmlformats.org/officeDocument/2006/relationships/fontTable" Target="fontTable.xml"/><Relationship Id="rId6" Type="http://schemas.openxmlformats.org/officeDocument/2006/relationships/image" Target="media/image1.png"/><Relationship Id="rId11" Type="http://schemas.openxmlformats.org/officeDocument/2006/relationships/hyperlink" Target="http://www.zadarska-zupanija.hr" TargetMode="External"/><Relationship Id="rId7" Type="http://schemas.openxmlformats.org/officeDocument/2006/relationships/hyperlink" Target="http://www.zadarska-zupanija.hr" TargetMode="External"/><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