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8F35C" w14:textId="6ED22CF3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>za hrvatske branitelje, udruge, demografiju i socijalnu politiku</w:t>
      </w:r>
      <w:bookmarkEnd w:id="0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za hrvatske branitelje i udruge, Pododsjek za hrvatske branitelje i civilne stradalnike Domovinskog rata,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>
        <w:rPr>
          <w:rFonts w:ascii="Times New Roman" w:eastAsia="Calibri" w:hAnsi="Times New Roman" w:cs="Times New Roman"/>
          <w:sz w:val="24"/>
          <w:szCs w:val="24"/>
        </w:rPr>
        <w:t>243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.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 xml:space="preserve">viši </w:t>
      </w:r>
      <w:r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>
        <w:rPr>
          <w:rFonts w:ascii="Times New Roman" w:eastAsia="Calibri" w:hAnsi="Times New Roman" w:cs="Times New Roman"/>
          <w:sz w:val="24"/>
          <w:szCs w:val="24"/>
        </w:rPr>
        <w:t>Iva Lucin</w:t>
      </w:r>
      <w:r>
        <w:rPr>
          <w:rFonts w:ascii="Times New Roman" w:eastAsia="Calibri" w:hAnsi="Times New Roman" w:cs="Times New Roman"/>
          <w:sz w:val="24"/>
          <w:szCs w:val="24"/>
        </w:rPr>
        <w:t>, dipl.</w:t>
      </w:r>
      <w:r>
        <w:rPr>
          <w:rFonts w:ascii="Times New Roman" w:eastAsia="Calibri" w:hAnsi="Times New Roman" w:cs="Times New Roman"/>
          <w:sz w:val="24"/>
          <w:szCs w:val="24"/>
        </w:rPr>
        <w:t>iur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4F2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1</cp:revision>
  <dcterms:created xsi:type="dcterms:W3CDTF">2022-10-10T08:37:00Z</dcterms:created>
  <dcterms:modified xsi:type="dcterms:W3CDTF">2022-10-10T08:42:00Z</dcterms:modified>
</cp:coreProperties>
</file>