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9E42B" w14:textId="77777777" w:rsidR="00B00C4B" w:rsidRPr="008D3989" w:rsidRDefault="00B00C4B" w:rsidP="00B00C4B">
      <w:pPr>
        <w:spacing w:after="0"/>
        <w:jc w:val="both"/>
        <w:rPr>
          <w:rFonts w:ascii="Times New Roman" w:hAnsi="Times New Roman" w:cs="Times New Roman"/>
          <w:b/>
          <w:sz w:val="24"/>
          <w:szCs w:val="24"/>
        </w:rPr>
      </w:pPr>
      <w:r w:rsidRPr="008D3989">
        <w:rPr>
          <w:rFonts w:ascii="Times New Roman" w:hAnsi="Times New Roman" w:cs="Times New Roman"/>
          <w:noProof/>
          <w:sz w:val="24"/>
          <w:szCs w:val="24"/>
          <w:lang w:val="en-US"/>
        </w:rPr>
        <w:drawing>
          <wp:inline distT="0" distB="0" distL="0" distR="0" wp14:anchorId="4543C9BB" wp14:editId="549EF734">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0948BAB" w14:textId="7BE27E84" w:rsidR="00B00C4B" w:rsidRPr="008D3989" w:rsidRDefault="00B00C4B" w:rsidP="00B00C4B">
      <w:pPr>
        <w:pStyle w:val="Bezproreda"/>
        <w:rPr>
          <w:rFonts w:eastAsia="Calibri"/>
          <w:b/>
          <w:bCs/>
        </w:rPr>
      </w:pPr>
      <w:r w:rsidRPr="008D3989">
        <w:rPr>
          <w:rFonts w:eastAsia="Calibri"/>
          <w:b/>
          <w:bCs/>
        </w:rPr>
        <w:t>UPRAVNI ODJEL ZA POLJOPRIVREDU,</w:t>
      </w:r>
    </w:p>
    <w:p w14:paraId="3B1C9A72" w14:textId="3E7636EC" w:rsidR="00B00C4B" w:rsidRPr="008D3989" w:rsidRDefault="00B00C4B" w:rsidP="00B00C4B">
      <w:pPr>
        <w:pStyle w:val="Bezproreda"/>
        <w:rPr>
          <w:rFonts w:eastAsia="Calibri"/>
          <w:b/>
          <w:bCs/>
        </w:rPr>
      </w:pPr>
      <w:r w:rsidRPr="008D3989">
        <w:rPr>
          <w:rFonts w:eastAsia="Calibri"/>
          <w:b/>
          <w:bCs/>
        </w:rPr>
        <w:t>RIBARSTVO I EU FONDOVE</w:t>
      </w:r>
    </w:p>
    <w:p w14:paraId="3DBF0F4A" w14:textId="3B68BDA4" w:rsidR="00B00C4B" w:rsidRPr="008D3989" w:rsidRDefault="00B00C4B" w:rsidP="00B00C4B">
      <w:pPr>
        <w:pStyle w:val="Bezproreda"/>
        <w:rPr>
          <w:b/>
          <w:bCs/>
        </w:rPr>
      </w:pPr>
      <w:r w:rsidRPr="008D3989">
        <w:rPr>
          <w:b/>
          <w:bCs/>
        </w:rPr>
        <w:t>KLASA: 112-02/22-02/6</w:t>
      </w:r>
    </w:p>
    <w:p w14:paraId="65BA607F" w14:textId="7EF417B5" w:rsidR="00B00C4B" w:rsidRPr="008D3989" w:rsidRDefault="00B00C4B" w:rsidP="00B00C4B">
      <w:pPr>
        <w:pStyle w:val="Bezproreda"/>
        <w:rPr>
          <w:b/>
          <w:bCs/>
        </w:rPr>
      </w:pPr>
      <w:r w:rsidRPr="008D3989">
        <w:rPr>
          <w:b/>
          <w:bCs/>
        </w:rPr>
        <w:t>URBROJ: 2198-14/1-22-6</w:t>
      </w:r>
    </w:p>
    <w:p w14:paraId="3A14E771" w14:textId="77777777" w:rsidR="00B00C4B" w:rsidRPr="008D3989" w:rsidRDefault="00B00C4B" w:rsidP="00B00C4B">
      <w:pPr>
        <w:pStyle w:val="Bezproreda"/>
      </w:pPr>
    </w:p>
    <w:p w14:paraId="4EFFA4D4" w14:textId="165EC7D7" w:rsidR="00B00C4B" w:rsidRPr="00E30A6A" w:rsidRDefault="00B00C4B" w:rsidP="00B00C4B">
      <w:pPr>
        <w:pStyle w:val="Bezproreda"/>
        <w:rPr>
          <w:b/>
          <w:bCs/>
        </w:rPr>
      </w:pPr>
      <w:r w:rsidRPr="00E30A6A">
        <w:rPr>
          <w:b/>
          <w:bCs/>
        </w:rPr>
        <w:t>Zadar, 1</w:t>
      </w:r>
      <w:r w:rsidR="00092200" w:rsidRPr="00E30A6A">
        <w:rPr>
          <w:b/>
          <w:bCs/>
        </w:rPr>
        <w:t>4</w:t>
      </w:r>
      <w:r w:rsidRPr="00E30A6A">
        <w:rPr>
          <w:b/>
          <w:bCs/>
        </w:rPr>
        <w:t>. srpnja 2022. godine</w:t>
      </w:r>
    </w:p>
    <w:p w14:paraId="40633D7F" w14:textId="77777777" w:rsidR="00B00C4B" w:rsidRPr="00E30A6A" w:rsidRDefault="00B00C4B" w:rsidP="00B00C4B">
      <w:pPr>
        <w:pStyle w:val="Bezproreda"/>
        <w:rPr>
          <w:b/>
          <w:bCs/>
        </w:rPr>
      </w:pPr>
    </w:p>
    <w:p w14:paraId="3A3AFADE" w14:textId="77777777" w:rsidR="00B00C4B" w:rsidRPr="008D3989" w:rsidRDefault="00B00C4B" w:rsidP="00B00C4B">
      <w:pPr>
        <w:pStyle w:val="Bezproreda"/>
        <w:rPr>
          <w:b/>
          <w:bCs/>
        </w:rPr>
      </w:pPr>
    </w:p>
    <w:p w14:paraId="03B6E64D" w14:textId="3AC8A72B"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Na temelju članka 17. i 19 stavka 1., Zakona o službenicima i namještenicima u lokalnoj i područnoj (regionalnoj) samoupravi («Narodne novine» broj 86/08, 61/11, 4/18, 112/19 – u daljnjem tekstu: Zakon), pročelnik Upravnog odjela za </w:t>
      </w:r>
      <w:r w:rsidR="00675326" w:rsidRPr="008D3989">
        <w:rPr>
          <w:rFonts w:ascii="Times New Roman" w:eastAsia="Times New Roman" w:hAnsi="Times New Roman" w:cs="Times New Roman"/>
          <w:sz w:val="24"/>
          <w:szCs w:val="24"/>
          <w:lang w:eastAsia="hr-HR"/>
        </w:rPr>
        <w:t>poljoprivredu, ribarstvo i EU fondove</w:t>
      </w:r>
      <w:r w:rsidRPr="008D3989">
        <w:rPr>
          <w:rFonts w:ascii="Times New Roman" w:eastAsia="Times New Roman" w:hAnsi="Times New Roman" w:cs="Times New Roman"/>
          <w:sz w:val="24"/>
          <w:szCs w:val="24"/>
          <w:lang w:eastAsia="hr-HR"/>
        </w:rPr>
        <w:t>, objavljuje</w:t>
      </w:r>
    </w:p>
    <w:p w14:paraId="1AADCEAC"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18DE66E4"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271DFA78" w14:textId="77777777" w:rsidR="00B00C4B" w:rsidRPr="008D3989" w:rsidRDefault="00B00C4B" w:rsidP="00B00C4B">
      <w:pPr>
        <w:spacing w:after="0" w:line="240" w:lineRule="auto"/>
        <w:jc w:val="center"/>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UPUTE I OBAVIJESTI KANDIDATIMA</w:t>
      </w:r>
    </w:p>
    <w:p w14:paraId="441E8591" w14:textId="77777777" w:rsidR="00B00C4B" w:rsidRPr="008D3989" w:rsidRDefault="00B00C4B" w:rsidP="00B00C4B">
      <w:pPr>
        <w:spacing w:after="0" w:line="240" w:lineRule="auto"/>
        <w:jc w:val="center"/>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koji podnose prijave na javni natječaj za prijam u službu</w:t>
      </w:r>
    </w:p>
    <w:p w14:paraId="61F6D973" w14:textId="23107152" w:rsidR="00B00C4B" w:rsidRPr="008D3989" w:rsidRDefault="00B00C4B" w:rsidP="00B00C4B">
      <w:pPr>
        <w:spacing w:after="0" w:line="240" w:lineRule="auto"/>
        <w:jc w:val="center"/>
        <w:rPr>
          <w:rFonts w:ascii="Times New Roman" w:eastAsia="Times New Roman" w:hAnsi="Times New Roman" w:cs="Times New Roman"/>
          <w:b/>
          <w:bCs/>
          <w:sz w:val="24"/>
          <w:szCs w:val="24"/>
          <w:lang w:eastAsia="hr-HR"/>
        </w:rPr>
      </w:pPr>
      <w:r w:rsidRPr="008D3989">
        <w:rPr>
          <w:rFonts w:ascii="Times New Roman" w:eastAsia="Times New Roman" w:hAnsi="Times New Roman" w:cs="Times New Roman"/>
          <w:b/>
          <w:sz w:val="24"/>
          <w:szCs w:val="24"/>
          <w:lang w:eastAsia="hr-HR"/>
        </w:rPr>
        <w:t xml:space="preserve">u Upravni odjel za </w:t>
      </w:r>
      <w:r w:rsidR="00675326" w:rsidRPr="008D3989">
        <w:rPr>
          <w:rFonts w:ascii="Times New Roman" w:eastAsia="Times New Roman" w:hAnsi="Times New Roman" w:cs="Times New Roman"/>
          <w:b/>
          <w:bCs/>
          <w:sz w:val="24"/>
          <w:szCs w:val="24"/>
          <w:lang w:eastAsia="hr-HR"/>
        </w:rPr>
        <w:t>poljoprivredu, ribarstvo i EU fondove</w:t>
      </w:r>
    </w:p>
    <w:p w14:paraId="5600FF72" w14:textId="77777777" w:rsidR="00B00C4B" w:rsidRPr="008D3989" w:rsidRDefault="00B00C4B" w:rsidP="00B00C4B">
      <w:pPr>
        <w:spacing w:after="0" w:line="240" w:lineRule="auto"/>
        <w:jc w:val="center"/>
        <w:rPr>
          <w:rFonts w:ascii="Times New Roman" w:eastAsia="Times New Roman" w:hAnsi="Times New Roman" w:cs="Times New Roman"/>
          <w:b/>
          <w:sz w:val="24"/>
          <w:szCs w:val="24"/>
          <w:lang w:eastAsia="hr-HR"/>
        </w:rPr>
      </w:pPr>
    </w:p>
    <w:p w14:paraId="7F549D1D" w14:textId="27C6BE6C"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U „Narodnim novinama“ broj </w:t>
      </w:r>
      <w:r w:rsidR="00675326" w:rsidRPr="008D3989">
        <w:rPr>
          <w:rFonts w:ascii="Times New Roman" w:eastAsia="Times New Roman" w:hAnsi="Times New Roman" w:cs="Times New Roman"/>
          <w:sz w:val="24"/>
          <w:szCs w:val="24"/>
          <w:lang w:eastAsia="hr-HR"/>
        </w:rPr>
        <w:t>81</w:t>
      </w:r>
      <w:r w:rsidRPr="008D3989">
        <w:rPr>
          <w:rFonts w:ascii="Times New Roman" w:eastAsia="Times New Roman" w:hAnsi="Times New Roman" w:cs="Times New Roman"/>
          <w:sz w:val="24"/>
          <w:szCs w:val="24"/>
          <w:lang w:eastAsia="hr-HR"/>
        </w:rPr>
        <w:t xml:space="preserve">/2022. od </w:t>
      </w:r>
      <w:r w:rsidR="00675326" w:rsidRPr="008D3989">
        <w:rPr>
          <w:rFonts w:ascii="Times New Roman" w:eastAsia="Times New Roman" w:hAnsi="Times New Roman" w:cs="Times New Roman"/>
          <w:sz w:val="24"/>
          <w:szCs w:val="24"/>
          <w:lang w:eastAsia="hr-HR"/>
        </w:rPr>
        <w:t>13</w:t>
      </w:r>
      <w:r w:rsidRPr="008D3989">
        <w:rPr>
          <w:rFonts w:ascii="Times New Roman" w:eastAsia="Times New Roman" w:hAnsi="Times New Roman" w:cs="Times New Roman"/>
          <w:sz w:val="24"/>
          <w:szCs w:val="24"/>
          <w:lang w:eastAsia="hr-HR"/>
        </w:rPr>
        <w:t xml:space="preserve">. </w:t>
      </w:r>
      <w:r w:rsidR="00675326" w:rsidRPr="008D3989">
        <w:rPr>
          <w:rFonts w:ascii="Times New Roman" w:eastAsia="Times New Roman" w:hAnsi="Times New Roman" w:cs="Times New Roman"/>
          <w:sz w:val="24"/>
          <w:szCs w:val="24"/>
          <w:lang w:eastAsia="hr-HR"/>
        </w:rPr>
        <w:t>srpnja</w:t>
      </w:r>
      <w:r w:rsidRPr="008D3989">
        <w:rPr>
          <w:rFonts w:ascii="Times New Roman" w:eastAsia="Times New Roman" w:hAnsi="Times New Roman" w:cs="Times New Roman"/>
          <w:sz w:val="24"/>
          <w:szCs w:val="24"/>
          <w:lang w:eastAsia="hr-HR"/>
        </w:rPr>
        <w:t xml:space="preserve"> 2022. godine objavljen je javni natječaj za prijam u službu u Upravni odjel za </w:t>
      </w:r>
      <w:r w:rsidR="00E85E7B" w:rsidRPr="008D3989">
        <w:rPr>
          <w:rFonts w:ascii="Times New Roman" w:eastAsia="Times New Roman" w:hAnsi="Times New Roman" w:cs="Times New Roman"/>
          <w:sz w:val="24"/>
          <w:szCs w:val="24"/>
          <w:lang w:eastAsia="hr-HR"/>
        </w:rPr>
        <w:t>poljoprivredu, ribarstvo i EU fondove</w:t>
      </w:r>
      <w:r w:rsidRPr="008D3989">
        <w:rPr>
          <w:rFonts w:ascii="Times New Roman" w:eastAsia="Times New Roman" w:hAnsi="Times New Roman" w:cs="Times New Roman"/>
          <w:sz w:val="24"/>
          <w:szCs w:val="24"/>
          <w:lang w:eastAsia="hr-HR"/>
        </w:rPr>
        <w:t xml:space="preserve">, Odsjek za </w:t>
      </w:r>
      <w:r w:rsidR="00E85E7B" w:rsidRPr="008D3989">
        <w:rPr>
          <w:rFonts w:ascii="Times New Roman" w:eastAsia="Times New Roman" w:hAnsi="Times New Roman" w:cs="Times New Roman"/>
          <w:sz w:val="24"/>
          <w:szCs w:val="24"/>
          <w:lang w:eastAsia="hr-HR"/>
        </w:rPr>
        <w:t>EU fondove</w:t>
      </w:r>
      <w:r w:rsidRPr="008D3989">
        <w:rPr>
          <w:rFonts w:ascii="Times New Roman" w:eastAsia="Times New Roman" w:hAnsi="Times New Roman" w:cs="Times New Roman"/>
          <w:sz w:val="24"/>
          <w:szCs w:val="24"/>
          <w:lang w:eastAsia="hr-HR"/>
        </w:rPr>
        <w:t xml:space="preserve">, </w:t>
      </w:r>
      <w:r w:rsidR="00E85E7B" w:rsidRPr="008D3989">
        <w:rPr>
          <w:rFonts w:ascii="Times New Roman" w:eastAsia="Times New Roman" w:hAnsi="Times New Roman" w:cs="Times New Roman"/>
          <w:sz w:val="24"/>
          <w:szCs w:val="24"/>
          <w:lang w:eastAsia="hr-HR"/>
        </w:rPr>
        <w:t>voditelj odsjeka</w:t>
      </w:r>
      <w:r w:rsidRPr="008D3989">
        <w:rPr>
          <w:rFonts w:ascii="Times New Roman" w:eastAsia="Times New Roman" w:hAnsi="Times New Roman" w:cs="Times New Roman"/>
          <w:sz w:val="24"/>
          <w:szCs w:val="24"/>
          <w:lang w:eastAsia="hr-HR"/>
        </w:rPr>
        <w:t>, radno mjesto broj 1</w:t>
      </w:r>
      <w:r w:rsidR="00E85E7B" w:rsidRPr="008D3989">
        <w:rPr>
          <w:rFonts w:ascii="Times New Roman" w:eastAsia="Times New Roman" w:hAnsi="Times New Roman" w:cs="Times New Roman"/>
          <w:sz w:val="24"/>
          <w:szCs w:val="24"/>
          <w:lang w:eastAsia="hr-HR"/>
        </w:rPr>
        <w:t>62</w:t>
      </w:r>
      <w:r w:rsidRPr="008D3989">
        <w:rPr>
          <w:rFonts w:ascii="Times New Roman" w:eastAsia="Times New Roman" w:hAnsi="Times New Roman" w:cs="Times New Roman"/>
          <w:sz w:val="24"/>
          <w:szCs w:val="24"/>
          <w:lang w:eastAsia="hr-HR"/>
        </w:rPr>
        <w:t xml:space="preserve">. iz Pravilnika o unutarnjem redu upravnih tijela Zadarske županije („Službeni glasnik Zadarske županije“ broj 4/22), 1 izvršitelj, na neodređeno vrijeme, uz obvezni probni rad u trajanju od 3 mjeseca. </w:t>
      </w:r>
    </w:p>
    <w:p w14:paraId="6C1C6688" w14:textId="77777777" w:rsidR="00B00C4B" w:rsidRPr="008D3989" w:rsidRDefault="00B00C4B" w:rsidP="00B00C4B">
      <w:pPr>
        <w:spacing w:after="0" w:line="240" w:lineRule="auto"/>
        <w:rPr>
          <w:rFonts w:ascii="Times New Roman" w:eastAsia="Times New Roman" w:hAnsi="Times New Roman" w:cs="Times New Roman"/>
          <w:sz w:val="24"/>
          <w:szCs w:val="24"/>
          <w:lang w:eastAsia="hr-HR"/>
        </w:rPr>
      </w:pPr>
    </w:p>
    <w:p w14:paraId="18965922" w14:textId="22EDC090"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Od dana objave javnog natječaja u „Narodnim novinama“ počinje teći rok od 8 dana za podnošenje prijava na javni natječaj. Slijedom navedenog, posljednji dan za podnošenje prijava na javni natječaj je </w:t>
      </w:r>
      <w:r w:rsidR="00E85E7B" w:rsidRPr="008D3989">
        <w:rPr>
          <w:rFonts w:ascii="Times New Roman" w:eastAsia="Times New Roman" w:hAnsi="Times New Roman" w:cs="Times New Roman"/>
          <w:sz w:val="24"/>
          <w:szCs w:val="24"/>
          <w:lang w:eastAsia="hr-HR"/>
        </w:rPr>
        <w:t>21</w:t>
      </w:r>
      <w:r w:rsidRPr="008D3989">
        <w:rPr>
          <w:rFonts w:ascii="Times New Roman" w:eastAsia="Times New Roman" w:hAnsi="Times New Roman" w:cs="Times New Roman"/>
          <w:sz w:val="24"/>
          <w:szCs w:val="24"/>
          <w:lang w:eastAsia="hr-HR"/>
        </w:rPr>
        <w:t xml:space="preserve">. </w:t>
      </w:r>
      <w:r w:rsidR="00E85E7B" w:rsidRPr="008D3989">
        <w:rPr>
          <w:rFonts w:ascii="Times New Roman" w:eastAsia="Times New Roman" w:hAnsi="Times New Roman" w:cs="Times New Roman"/>
          <w:sz w:val="24"/>
          <w:szCs w:val="24"/>
          <w:lang w:eastAsia="hr-HR"/>
        </w:rPr>
        <w:t>srpnja</w:t>
      </w:r>
      <w:r w:rsidRPr="008D3989">
        <w:rPr>
          <w:rFonts w:ascii="Times New Roman" w:eastAsia="Times New Roman" w:hAnsi="Times New Roman" w:cs="Times New Roman"/>
          <w:sz w:val="24"/>
          <w:szCs w:val="24"/>
          <w:lang w:eastAsia="hr-HR"/>
        </w:rPr>
        <w:t xml:space="preserve"> 2022. godine.</w:t>
      </w:r>
      <w:r w:rsidRPr="008D3989">
        <w:rPr>
          <w:rFonts w:ascii="Times New Roman" w:eastAsia="Times New Roman" w:hAnsi="Times New Roman" w:cs="Times New Roman"/>
          <w:kern w:val="1"/>
          <w:sz w:val="24"/>
          <w:szCs w:val="24"/>
        </w:rPr>
        <w:t xml:space="preserve"> </w:t>
      </w:r>
      <w:r w:rsidRPr="008D3989">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5AE62C37"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4B3B2308" w14:textId="799F5553" w:rsidR="00B00C4B" w:rsidRPr="008D3989" w:rsidRDefault="00B00C4B" w:rsidP="00B00C4B">
      <w:pPr>
        <w:spacing w:after="0" w:line="240" w:lineRule="auto"/>
        <w:jc w:val="both"/>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I. Opis poslova radn</w:t>
      </w:r>
      <w:r w:rsidR="00E85E7B" w:rsidRPr="008D3989">
        <w:rPr>
          <w:rFonts w:ascii="Times New Roman" w:eastAsia="Times New Roman" w:hAnsi="Times New Roman" w:cs="Times New Roman"/>
          <w:b/>
          <w:sz w:val="24"/>
          <w:szCs w:val="24"/>
          <w:lang w:eastAsia="hr-HR"/>
        </w:rPr>
        <w:t>og</w:t>
      </w:r>
      <w:r w:rsidRPr="008D3989">
        <w:rPr>
          <w:rFonts w:ascii="Times New Roman" w:eastAsia="Times New Roman" w:hAnsi="Times New Roman" w:cs="Times New Roman"/>
          <w:b/>
          <w:sz w:val="24"/>
          <w:szCs w:val="24"/>
          <w:lang w:eastAsia="hr-HR"/>
        </w:rPr>
        <w:t xml:space="preserve"> mjesta, </w:t>
      </w:r>
      <w:r w:rsidR="00E85E7B" w:rsidRPr="008D3989">
        <w:rPr>
          <w:rFonts w:ascii="Times New Roman" w:hAnsi="Times New Roman" w:cs="Times New Roman"/>
          <w:b/>
          <w:sz w:val="24"/>
          <w:szCs w:val="24"/>
        </w:rPr>
        <w:t>voditelj odsjeka</w:t>
      </w:r>
      <w:r w:rsidRPr="008D3989">
        <w:rPr>
          <w:rFonts w:ascii="Times New Roman" w:eastAsia="Times New Roman" w:hAnsi="Times New Roman" w:cs="Times New Roman"/>
          <w:b/>
          <w:sz w:val="24"/>
          <w:szCs w:val="24"/>
          <w:lang w:eastAsia="hr-HR"/>
        </w:rPr>
        <w:t xml:space="preserve">, </w:t>
      </w:r>
      <w:r w:rsidR="00E85E7B" w:rsidRPr="008D3989">
        <w:rPr>
          <w:rFonts w:ascii="Times New Roman" w:hAnsi="Times New Roman" w:cs="Times New Roman"/>
          <w:b/>
          <w:sz w:val="24"/>
          <w:szCs w:val="24"/>
        </w:rPr>
        <w:t xml:space="preserve">radno mjesto broj 162. </w:t>
      </w:r>
      <w:r w:rsidRPr="008D3989">
        <w:rPr>
          <w:rFonts w:ascii="Times New Roman" w:eastAsia="Times New Roman" w:hAnsi="Times New Roman" w:cs="Times New Roman"/>
          <w:b/>
          <w:sz w:val="24"/>
          <w:szCs w:val="24"/>
          <w:lang w:eastAsia="hr-HR"/>
        </w:rPr>
        <w:t>prema Pravilniku o unutarnjem redu upravnih tijela Zadarske županije</w:t>
      </w:r>
      <w:r w:rsidR="00E85E7B" w:rsidRPr="008D3989">
        <w:rPr>
          <w:rFonts w:ascii="Times New Roman" w:eastAsia="Times New Roman" w:hAnsi="Times New Roman" w:cs="Times New Roman"/>
          <w:b/>
          <w:sz w:val="24"/>
          <w:szCs w:val="24"/>
          <w:lang w:eastAsia="hr-HR"/>
        </w:rPr>
        <w:t xml:space="preserve"> („Službeni glasnik Zadarske županije“ broj 4/22 – u daljnjem tekstu: Pravilnik)</w:t>
      </w:r>
      <w:r w:rsidRPr="008D3989">
        <w:rPr>
          <w:rFonts w:ascii="Times New Roman" w:eastAsia="Times New Roman" w:hAnsi="Times New Roman" w:cs="Times New Roman"/>
          <w:b/>
          <w:sz w:val="24"/>
          <w:szCs w:val="24"/>
          <w:lang w:eastAsia="hr-HR"/>
        </w:rPr>
        <w:t>:</w:t>
      </w:r>
    </w:p>
    <w:p w14:paraId="4C98CAAD" w14:textId="35E37ACA" w:rsidR="00C6072B" w:rsidRPr="008D3989" w:rsidRDefault="00C6072B" w:rsidP="00C6072B">
      <w:pPr>
        <w:shd w:val="clear" w:color="auto" w:fill="FFFFFF"/>
        <w:spacing w:after="0" w:line="240" w:lineRule="auto"/>
        <w:jc w:val="both"/>
        <w:rPr>
          <w:rFonts w:ascii="Times New Roman" w:hAnsi="Times New Roman" w:cs="Times New Roman"/>
          <w:sz w:val="24"/>
          <w:szCs w:val="24"/>
        </w:rPr>
      </w:pPr>
      <w:r w:rsidRPr="008D3989">
        <w:rPr>
          <w:rFonts w:ascii="Times New Roman" w:hAnsi="Times New Roman" w:cs="Times New Roman"/>
          <w:sz w:val="24"/>
          <w:szCs w:val="24"/>
        </w:rPr>
        <w:t xml:space="preserve">- organizira rad u Odsjeku i brine se o pravovremenom, zakonitom i kvalitetnom izvršavanju poslova i zadaća iz </w:t>
      </w:r>
      <w:r w:rsidRPr="008D3989">
        <w:rPr>
          <w:rFonts w:ascii="Times New Roman" w:eastAsia="Times New Roman" w:hAnsi="Times New Roman" w:cs="Times New Roman"/>
          <w:sz w:val="24"/>
          <w:szCs w:val="24"/>
          <w:lang w:eastAsia="hr-HR"/>
        </w:rPr>
        <w:t>područja fondova Europske unije</w:t>
      </w:r>
      <w:r w:rsidRPr="008D3989">
        <w:rPr>
          <w:rFonts w:ascii="Times New Roman" w:hAnsi="Times New Roman" w:cs="Times New Roman"/>
          <w:sz w:val="24"/>
          <w:szCs w:val="24"/>
        </w:rPr>
        <w:t>,</w:t>
      </w:r>
      <w:r w:rsidRPr="008D3989">
        <w:rPr>
          <w:rFonts w:ascii="Times New Roman" w:eastAsia="Times New Roman" w:hAnsi="Times New Roman" w:cs="Times New Roman"/>
          <w:sz w:val="24"/>
          <w:szCs w:val="24"/>
          <w:lang w:eastAsia="hr-HR"/>
        </w:rPr>
        <w:t xml:space="preserve"> sudjeluje u kreiranju i prati  izvršenje proračuna iz djelokruga rada Odsjeka</w:t>
      </w:r>
      <w:r w:rsidRPr="008D3989">
        <w:rPr>
          <w:rFonts w:ascii="Times New Roman" w:hAnsi="Times New Roman" w:cs="Times New Roman"/>
          <w:sz w:val="24"/>
          <w:szCs w:val="24"/>
        </w:rPr>
        <w:t>, pruža potporu službenicima za rješavanje složenih zadaća te obavlja najsloženije stručne zadaće iz djelokruga rada Odsjeka;</w:t>
      </w:r>
    </w:p>
    <w:p w14:paraId="1CA42C83" w14:textId="1E4001E1" w:rsidR="00C6072B" w:rsidRPr="008D3989" w:rsidRDefault="00C6072B" w:rsidP="00C6072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osiguravanje razvoja i provedbe projekata od županijskog interesa i njihovo povezivanje s potencijalnim izvorima financiranja s naglaskom na fondove EU;</w:t>
      </w:r>
    </w:p>
    <w:p w14:paraId="614C5303" w14:textId="0C644BDB" w:rsidR="00C6072B" w:rsidRPr="008D3989" w:rsidRDefault="00C6072B" w:rsidP="00C6072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lastRenderedPageBreak/>
        <w:t>- koordiniranje rada upravnih odjela Zadarske županije , trgovačkih društava i ustanova kojima je osnivač ili većinski vlasnik Zadarska županije za potrebe pripreme i provedbe projekata financiranih iz fondova EU;</w:t>
      </w:r>
    </w:p>
    <w:p w14:paraId="4819877C" w14:textId="4C0017CD" w:rsidR="00C6072B" w:rsidRPr="008D3989" w:rsidRDefault="00C6072B" w:rsidP="00C6072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praćenje Europskih strukturnih i investicijskih fondova te provedba mjera iz Operativnih programa  vezanih za  kohezijsku, ribarstvenu i poljoprivrednu  politiku EU;</w:t>
      </w:r>
    </w:p>
    <w:p w14:paraId="166F8162" w14:textId="4F5BD519" w:rsidR="00C6072B" w:rsidRPr="008D3989" w:rsidRDefault="00C6072B" w:rsidP="00C6072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priprema i provedba projekata financiranih sredstvima prekogranične, transnacionalnih i međuregionalnih programa;</w:t>
      </w:r>
    </w:p>
    <w:p w14:paraId="4EC33E34" w14:textId="5FB28A23" w:rsidR="00C6072B" w:rsidRPr="008D3989" w:rsidRDefault="00C6072B" w:rsidP="00C6072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kontinuirano praćenje mogućnosti sudjelovanja korisnika s područja Zadarske županije u projektima koji se mogu natjecati za sredstva Europske unije;</w:t>
      </w:r>
    </w:p>
    <w:p w14:paraId="3336342C" w14:textId="2D77BC9F" w:rsidR="00C6072B" w:rsidRPr="008D3989" w:rsidRDefault="00C6072B" w:rsidP="00C6072B">
      <w:pPr>
        <w:shd w:val="clear" w:color="auto" w:fill="FFFFFF"/>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obavlja stručne poslove za potrebe radnih tijela Skupštine i župana, te  druge poslove koje mu povjeri pročelnik i  njegov zamjenik.</w:t>
      </w:r>
    </w:p>
    <w:p w14:paraId="2553C30D" w14:textId="77777777" w:rsidR="00B00C4B" w:rsidRPr="008D3989" w:rsidRDefault="00B00C4B" w:rsidP="00B00C4B">
      <w:pPr>
        <w:spacing w:after="0" w:line="240" w:lineRule="auto"/>
        <w:jc w:val="both"/>
        <w:rPr>
          <w:rFonts w:ascii="Times New Roman" w:hAnsi="Times New Roman" w:cs="Times New Roman"/>
          <w:sz w:val="24"/>
          <w:szCs w:val="24"/>
        </w:rPr>
      </w:pPr>
    </w:p>
    <w:p w14:paraId="196E946E" w14:textId="77777777" w:rsidR="00B00C4B" w:rsidRPr="008D3989" w:rsidRDefault="00B00C4B" w:rsidP="00B00C4B">
      <w:pPr>
        <w:spacing w:after="0" w:line="240" w:lineRule="auto"/>
        <w:jc w:val="both"/>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II. Podaci o plaći:</w:t>
      </w:r>
    </w:p>
    <w:p w14:paraId="4240F71C"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5154BB06" w14:textId="77777777" w:rsidR="00B00C4B" w:rsidRPr="008D3989" w:rsidRDefault="00B00C4B" w:rsidP="00B00C4B">
      <w:pPr>
        <w:spacing w:after="0" w:line="240" w:lineRule="auto"/>
        <w:jc w:val="both"/>
        <w:rPr>
          <w:rFonts w:ascii="Times New Roman" w:eastAsia="Times New Roman" w:hAnsi="Times New Roman" w:cs="Times New Roman"/>
          <w:color w:val="FF0000"/>
          <w:sz w:val="24"/>
          <w:szCs w:val="24"/>
          <w:lang w:eastAsia="hr-HR"/>
        </w:rPr>
      </w:pPr>
    </w:p>
    <w:p w14:paraId="3A97A474" w14:textId="132E669B"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Koeficijent složenosti poslova radnog mjesta </w:t>
      </w:r>
      <w:r w:rsidR="002137AF" w:rsidRPr="008D3989">
        <w:rPr>
          <w:rFonts w:ascii="Times New Roman" w:eastAsia="Times New Roman" w:hAnsi="Times New Roman" w:cs="Times New Roman"/>
          <w:sz w:val="24"/>
          <w:szCs w:val="24"/>
          <w:lang w:eastAsia="hr-HR"/>
        </w:rPr>
        <w:t>voditelj odsjeka</w:t>
      </w:r>
      <w:r w:rsidRPr="008D3989">
        <w:rPr>
          <w:rFonts w:ascii="Times New Roman" w:eastAsia="Times New Roman" w:hAnsi="Times New Roman" w:cs="Times New Roman"/>
          <w:sz w:val="24"/>
          <w:szCs w:val="24"/>
          <w:lang w:eastAsia="hr-HR"/>
        </w:rPr>
        <w:t xml:space="preserve"> je 2,</w:t>
      </w:r>
      <w:r w:rsidR="002137AF" w:rsidRPr="008D3989">
        <w:rPr>
          <w:rFonts w:ascii="Times New Roman" w:eastAsia="Times New Roman" w:hAnsi="Times New Roman" w:cs="Times New Roman"/>
          <w:sz w:val="24"/>
          <w:szCs w:val="24"/>
          <w:lang w:eastAsia="hr-HR"/>
        </w:rPr>
        <w:t>95</w:t>
      </w:r>
      <w:r w:rsidRPr="008D3989">
        <w:rPr>
          <w:rFonts w:ascii="Times New Roman" w:eastAsia="Times New Roman" w:hAnsi="Times New Roman" w:cs="Times New Roman"/>
          <w:sz w:val="24"/>
          <w:szCs w:val="24"/>
          <w:lang w:eastAsia="hr-HR"/>
        </w:rPr>
        <w:t xml:space="preserve"> utvrđen temeljem točke III. Odluke o koeficijentima za obračun plaća službenika i namještenika Zadarske županije utvrđenog pod rednim brojem </w:t>
      </w:r>
      <w:r w:rsidR="001B6968" w:rsidRPr="008D3989">
        <w:rPr>
          <w:rFonts w:ascii="Times New Roman" w:eastAsia="Times New Roman" w:hAnsi="Times New Roman" w:cs="Times New Roman"/>
          <w:sz w:val="24"/>
          <w:szCs w:val="24"/>
          <w:lang w:eastAsia="hr-HR"/>
        </w:rPr>
        <w:t>4</w:t>
      </w:r>
      <w:r w:rsidRPr="008D3989">
        <w:rPr>
          <w:rFonts w:ascii="Times New Roman" w:eastAsia="Times New Roman" w:hAnsi="Times New Roman" w:cs="Times New Roman"/>
          <w:sz w:val="24"/>
          <w:szCs w:val="24"/>
          <w:lang w:eastAsia="hr-HR"/>
        </w:rPr>
        <w:t xml:space="preserve">., za radna mjesta </w:t>
      </w:r>
      <w:r w:rsidR="001B6968" w:rsidRPr="008D3989">
        <w:rPr>
          <w:rFonts w:ascii="Times New Roman" w:eastAsia="Times New Roman" w:hAnsi="Times New Roman" w:cs="Times New Roman"/>
          <w:sz w:val="24"/>
          <w:szCs w:val="24"/>
          <w:lang w:eastAsia="hr-HR"/>
        </w:rPr>
        <w:t>3</w:t>
      </w:r>
      <w:r w:rsidRPr="008D3989">
        <w:rPr>
          <w:rFonts w:ascii="Times New Roman" w:eastAsia="Times New Roman" w:hAnsi="Times New Roman" w:cs="Times New Roman"/>
          <w:sz w:val="24"/>
          <w:szCs w:val="24"/>
          <w:lang w:eastAsia="hr-HR"/>
        </w:rPr>
        <w:t xml:space="preserve">. klasifikacijskog ranga („Službeni glasnik Zadarske županije“ broj 6/22). </w:t>
      </w:r>
    </w:p>
    <w:p w14:paraId="668CD6B9"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44165637" w14:textId="77777777" w:rsidR="00B00C4B" w:rsidRPr="008D3989" w:rsidRDefault="00B00C4B" w:rsidP="00B00C4B">
      <w:pPr>
        <w:pStyle w:val="Bezproreda"/>
        <w:jc w:val="both"/>
      </w:pPr>
      <w:r w:rsidRPr="008D3989">
        <w:t>Osnovica za obračun plaće utvrđena je člankom 44. stavak 1. Kolektivnog ugovora za službenike i namještenike upravnih tijela Zadarske županije („Službeni glasnik Zadarske županije“ broj 35/21) i iznosi 4.000,00 kn u bruto iznosu.</w:t>
      </w:r>
    </w:p>
    <w:p w14:paraId="27F6621C"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321E95C1" w14:textId="77777777" w:rsidR="00B00C4B" w:rsidRPr="008D3989" w:rsidRDefault="00B00C4B" w:rsidP="00B00C4B">
      <w:pPr>
        <w:tabs>
          <w:tab w:val="left" w:pos="0"/>
        </w:tabs>
        <w:spacing w:after="0" w:line="240" w:lineRule="auto"/>
        <w:jc w:val="both"/>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III. Način obavljanja prethodne provjere znanja i sposobnosti kandidata:</w:t>
      </w:r>
    </w:p>
    <w:p w14:paraId="5A63CED3" w14:textId="6FAFCDB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Prethodna provjera znanja i sposobnosti kandidata temelji se na članku 22. Zakona, a provodi je tročlano Povjerenstvo za provedbu javnog natječaja imenovano od strane pročelnika Upravnog odjela za </w:t>
      </w:r>
      <w:r w:rsidR="001B6968" w:rsidRPr="008D3989">
        <w:rPr>
          <w:rFonts w:ascii="Times New Roman" w:eastAsia="Times New Roman" w:hAnsi="Times New Roman" w:cs="Times New Roman"/>
          <w:sz w:val="24"/>
          <w:szCs w:val="24"/>
          <w:lang w:eastAsia="hr-HR"/>
        </w:rPr>
        <w:t>poljoprivredu, ribarstvo i EU fondove</w:t>
      </w:r>
      <w:r w:rsidRPr="008D3989">
        <w:rPr>
          <w:rFonts w:ascii="Times New Roman" w:eastAsia="Times New Roman" w:hAnsi="Times New Roman" w:cs="Times New Roman"/>
          <w:sz w:val="24"/>
          <w:szCs w:val="24"/>
          <w:lang w:eastAsia="hr-HR"/>
        </w:rPr>
        <w:t>.</w:t>
      </w:r>
    </w:p>
    <w:p w14:paraId="420259F5"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6F41D5A8"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javnog natječaja, a poziv na prethodnu provjeru znanja i sposobnosti biti će objavljen na mrežnoj stranici Zadarske županije </w:t>
      </w:r>
      <w:hyperlink r:id="rId6" w:history="1">
        <w:r w:rsidRPr="008D3989">
          <w:rPr>
            <w:rFonts w:ascii="Times New Roman" w:eastAsia="Times New Roman" w:hAnsi="Times New Roman" w:cs="Times New Roman"/>
            <w:sz w:val="24"/>
            <w:szCs w:val="24"/>
            <w:u w:val="single"/>
            <w:lang w:eastAsia="hr-HR"/>
          </w:rPr>
          <w:t>www.zadarska-zupanija.hr</w:t>
        </w:r>
      </w:hyperlink>
      <w:r w:rsidRPr="008D3989">
        <w:rPr>
          <w:rFonts w:ascii="Times New Roman" w:eastAsia="Times New Roman" w:hAnsi="Times New Roman" w:cs="Times New Roman"/>
          <w:sz w:val="24"/>
          <w:szCs w:val="24"/>
          <w:u w:val="single"/>
          <w:lang w:eastAsia="hr-HR"/>
        </w:rPr>
        <w:t xml:space="preserve"> ,</w:t>
      </w:r>
      <w:r w:rsidRPr="008D3989">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4BAE7D13" w14:textId="77777777" w:rsidR="00B00C4B" w:rsidRPr="008D3989" w:rsidRDefault="00B00C4B" w:rsidP="00B00C4B">
      <w:pPr>
        <w:spacing w:after="0" w:line="240" w:lineRule="auto"/>
        <w:rPr>
          <w:rFonts w:ascii="Times New Roman" w:eastAsia="Times New Roman" w:hAnsi="Times New Roman" w:cs="Times New Roman"/>
          <w:sz w:val="24"/>
          <w:szCs w:val="24"/>
          <w:lang w:eastAsia="hr-HR"/>
        </w:rPr>
      </w:pPr>
    </w:p>
    <w:p w14:paraId="0001233D"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Podnositelji nepravodobnih i nepotpunih prijava kao i podnositelji koji ne udovoljavaju propisanim i objavljenim uvjetima javnog natječaja neće se smatrati kandidatima prijavljenim na javni natječaj, te će im biti upućena odgovarajuća pisana obavijest.</w:t>
      </w:r>
    </w:p>
    <w:p w14:paraId="46B18CC3"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2471F820" w14:textId="1F6D1B8F" w:rsidR="00B00C4B" w:rsidRPr="008D3989" w:rsidRDefault="00B00C4B" w:rsidP="00B00C4B">
      <w:pPr>
        <w:spacing w:after="0" w:line="240" w:lineRule="auto"/>
        <w:jc w:val="both"/>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 xml:space="preserve">1. Pravni izvori za pripremanje kandidata za prethodnu provjeru znanja za </w:t>
      </w:r>
      <w:r w:rsidR="001B6968" w:rsidRPr="008D3989">
        <w:rPr>
          <w:rFonts w:ascii="Times New Roman" w:eastAsia="Times New Roman" w:hAnsi="Times New Roman" w:cs="Times New Roman"/>
          <w:b/>
          <w:sz w:val="24"/>
          <w:szCs w:val="24"/>
          <w:lang w:eastAsia="hr-HR"/>
        </w:rPr>
        <w:t>voditelja odsjeka</w:t>
      </w:r>
      <w:r w:rsidRPr="008D3989">
        <w:rPr>
          <w:rFonts w:ascii="Times New Roman" w:eastAsia="Times New Roman" w:hAnsi="Times New Roman" w:cs="Times New Roman"/>
          <w:b/>
          <w:sz w:val="24"/>
          <w:szCs w:val="24"/>
          <w:lang w:eastAsia="hr-HR"/>
        </w:rPr>
        <w:t>, radno mjesto broj 1</w:t>
      </w:r>
      <w:r w:rsidR="001B6968" w:rsidRPr="008D3989">
        <w:rPr>
          <w:rFonts w:ascii="Times New Roman" w:eastAsia="Times New Roman" w:hAnsi="Times New Roman" w:cs="Times New Roman"/>
          <w:b/>
          <w:sz w:val="24"/>
          <w:szCs w:val="24"/>
          <w:lang w:eastAsia="hr-HR"/>
        </w:rPr>
        <w:t>62</w:t>
      </w:r>
      <w:r w:rsidRPr="008D3989">
        <w:rPr>
          <w:rFonts w:ascii="Times New Roman" w:eastAsia="Times New Roman" w:hAnsi="Times New Roman" w:cs="Times New Roman"/>
          <w:b/>
          <w:sz w:val="24"/>
          <w:szCs w:val="24"/>
          <w:lang w:eastAsia="hr-HR"/>
        </w:rPr>
        <w:t>. iz Pravilnika, su sljedeći: </w:t>
      </w:r>
    </w:p>
    <w:p w14:paraId="7DEC194E" w14:textId="77777777" w:rsidR="001B6968" w:rsidRPr="008D3989" w:rsidRDefault="001B6968" w:rsidP="001B6968">
      <w:pPr>
        <w:shd w:val="clear" w:color="auto" w:fill="FFFFFF"/>
        <w:spacing w:after="0" w:line="240" w:lineRule="auto"/>
        <w:ind w:left="720"/>
        <w:rPr>
          <w:rFonts w:ascii="Times New Roman" w:hAnsi="Times New Roman" w:cs="Times New Roman"/>
          <w:color w:val="021526"/>
          <w:sz w:val="24"/>
          <w:szCs w:val="24"/>
          <w:lang w:val="en-US" w:eastAsia="hr-HR"/>
        </w:rPr>
      </w:pPr>
    </w:p>
    <w:p w14:paraId="6593AE62" w14:textId="1BA361F1" w:rsidR="001B6968" w:rsidRPr="008D3989" w:rsidRDefault="001B6968" w:rsidP="00C2055E">
      <w:pPr>
        <w:pStyle w:val="Odlomakpopisa"/>
        <w:numPr>
          <w:ilvl w:val="0"/>
          <w:numId w:val="3"/>
        </w:numPr>
        <w:shd w:val="clear" w:color="auto" w:fill="FFFFFF"/>
        <w:spacing w:after="0" w:line="240" w:lineRule="auto"/>
        <w:rPr>
          <w:rFonts w:ascii="Times New Roman" w:eastAsia="Times New Roman" w:hAnsi="Times New Roman" w:cs="Times New Roman"/>
          <w:color w:val="021526"/>
          <w:sz w:val="24"/>
          <w:szCs w:val="24"/>
          <w:lang w:val="en-US" w:eastAsia="hr-HR"/>
        </w:rPr>
      </w:pPr>
      <w:r w:rsidRPr="008D3989">
        <w:rPr>
          <w:rFonts w:ascii="Times New Roman" w:eastAsia="Times New Roman" w:hAnsi="Times New Roman" w:cs="Times New Roman"/>
          <w:color w:val="021526"/>
          <w:sz w:val="24"/>
          <w:szCs w:val="24"/>
          <w:bdr w:val="none" w:sz="0" w:space="0" w:color="auto" w:frame="1"/>
          <w:lang w:val="en-US" w:eastAsia="hr-HR"/>
        </w:rPr>
        <w:t>Zakon o regionalnom razvoju</w:t>
      </w:r>
      <w:r w:rsidR="004556B1" w:rsidRPr="008D3989">
        <w:rPr>
          <w:rFonts w:ascii="Times New Roman" w:eastAsia="Times New Roman" w:hAnsi="Times New Roman" w:cs="Times New Roman"/>
          <w:color w:val="021526"/>
          <w:sz w:val="24"/>
          <w:szCs w:val="24"/>
          <w:bdr w:val="none" w:sz="0" w:space="0" w:color="auto" w:frame="1"/>
          <w:lang w:val="en-US" w:eastAsia="hr-HR"/>
        </w:rPr>
        <w:t xml:space="preserve"> Republike Hrvatske</w:t>
      </w:r>
      <w:r w:rsidRPr="008D3989">
        <w:rPr>
          <w:rFonts w:ascii="Times New Roman" w:eastAsia="Times New Roman" w:hAnsi="Times New Roman" w:cs="Times New Roman"/>
          <w:color w:val="021526"/>
          <w:sz w:val="24"/>
          <w:szCs w:val="24"/>
          <w:bdr w:val="none" w:sz="0" w:space="0" w:color="auto" w:frame="1"/>
          <w:lang w:val="en-US" w:eastAsia="hr-HR"/>
        </w:rPr>
        <w:t xml:space="preserve"> („Narodne novine“ 147/2014, 123/17 i 118/18)</w:t>
      </w:r>
      <w:r w:rsidR="004556B1" w:rsidRPr="008D3989">
        <w:rPr>
          <w:rFonts w:ascii="Times New Roman" w:eastAsia="Times New Roman" w:hAnsi="Times New Roman" w:cs="Times New Roman"/>
          <w:color w:val="021526"/>
          <w:sz w:val="24"/>
          <w:szCs w:val="24"/>
          <w:bdr w:val="none" w:sz="0" w:space="0" w:color="auto" w:frame="1"/>
          <w:lang w:val="en-US" w:eastAsia="hr-HR"/>
        </w:rPr>
        <w:t>;</w:t>
      </w:r>
      <w:r w:rsidRPr="008D3989">
        <w:rPr>
          <w:rFonts w:ascii="Times New Roman" w:eastAsia="Times New Roman" w:hAnsi="Times New Roman" w:cs="Times New Roman"/>
          <w:color w:val="021526"/>
          <w:sz w:val="24"/>
          <w:szCs w:val="24"/>
          <w:lang w:val="en-US" w:eastAsia="hr-HR"/>
        </w:rPr>
        <w:t> </w:t>
      </w:r>
    </w:p>
    <w:p w14:paraId="28AF77C1" w14:textId="01954103" w:rsidR="001B6968" w:rsidRPr="008D3989" w:rsidRDefault="001B6968" w:rsidP="001B6968">
      <w:pPr>
        <w:numPr>
          <w:ilvl w:val="0"/>
          <w:numId w:val="3"/>
        </w:numPr>
        <w:shd w:val="clear" w:color="auto" w:fill="FFFFFF"/>
        <w:spacing w:after="0" w:line="240" w:lineRule="auto"/>
        <w:rPr>
          <w:rFonts w:ascii="Times New Roman" w:eastAsia="Times New Roman" w:hAnsi="Times New Roman" w:cs="Times New Roman"/>
          <w:color w:val="021526"/>
          <w:sz w:val="24"/>
          <w:szCs w:val="24"/>
          <w:lang w:val="en-US" w:eastAsia="hr-HR"/>
        </w:rPr>
      </w:pPr>
      <w:r w:rsidRPr="008D3989">
        <w:rPr>
          <w:rFonts w:ascii="Times New Roman" w:eastAsia="Times New Roman" w:hAnsi="Times New Roman" w:cs="Times New Roman"/>
          <w:color w:val="021526"/>
          <w:sz w:val="24"/>
          <w:szCs w:val="24"/>
          <w:bdr w:val="none" w:sz="0" w:space="0" w:color="auto" w:frame="1"/>
          <w:lang w:val="en-US" w:eastAsia="hr-HR"/>
        </w:rPr>
        <w:t>Zakon o javnoj nabavi („Narodne novine“ 120/2016) – Dio prvi: Osnovne odredbe</w:t>
      </w:r>
      <w:r w:rsidRPr="008D3989">
        <w:rPr>
          <w:rFonts w:ascii="Times New Roman" w:eastAsia="Times New Roman" w:hAnsi="Times New Roman" w:cs="Times New Roman"/>
          <w:color w:val="021526"/>
          <w:sz w:val="24"/>
          <w:szCs w:val="24"/>
          <w:lang w:val="en-US" w:eastAsia="hr-HR"/>
        </w:rPr>
        <w:t> </w:t>
      </w:r>
    </w:p>
    <w:p w14:paraId="6F2D857D" w14:textId="77777777" w:rsidR="001B6968" w:rsidRPr="008D3989" w:rsidRDefault="001B6968" w:rsidP="00C2055E">
      <w:pPr>
        <w:numPr>
          <w:ilvl w:val="0"/>
          <w:numId w:val="3"/>
        </w:numPr>
        <w:shd w:val="clear" w:color="auto" w:fill="FFFFFF"/>
        <w:spacing w:after="0" w:line="240" w:lineRule="auto"/>
        <w:jc w:val="both"/>
        <w:rPr>
          <w:rFonts w:ascii="Times New Roman" w:eastAsia="Times New Roman" w:hAnsi="Times New Roman" w:cs="Times New Roman"/>
          <w:color w:val="021526"/>
          <w:sz w:val="24"/>
          <w:szCs w:val="24"/>
          <w:lang w:val="en-US" w:eastAsia="hr-HR"/>
        </w:rPr>
      </w:pPr>
      <w:r w:rsidRPr="008D3989">
        <w:rPr>
          <w:rFonts w:ascii="Times New Roman" w:eastAsia="Times New Roman" w:hAnsi="Times New Roman" w:cs="Times New Roman"/>
          <w:color w:val="021526"/>
          <w:sz w:val="24"/>
          <w:szCs w:val="24"/>
          <w:lang w:val="en-US" w:eastAsia="hr-HR"/>
        </w:rPr>
        <w:lastRenderedPageBreak/>
        <w:t>Nacionalna razvojna strategija Republike Hrvatske do 2030. (</w:t>
      </w:r>
      <w:hyperlink r:id="rId7" w:history="1">
        <w:r w:rsidRPr="008D3989">
          <w:rPr>
            <w:rFonts w:ascii="Times New Roman" w:eastAsia="Times New Roman" w:hAnsi="Times New Roman" w:cs="Times New Roman"/>
            <w:color w:val="015491"/>
            <w:sz w:val="24"/>
            <w:szCs w:val="24"/>
            <w:u w:val="single"/>
            <w:bdr w:val="none" w:sz="0" w:space="0" w:color="auto" w:frame="1"/>
            <w:lang w:val="en-US" w:eastAsia="hr-HR"/>
          </w:rPr>
          <w:t>https://hrvatska2030.hr/</w:t>
        </w:r>
      </w:hyperlink>
      <w:r w:rsidRPr="008D3989">
        <w:rPr>
          <w:rFonts w:ascii="Times New Roman" w:eastAsia="Times New Roman" w:hAnsi="Times New Roman" w:cs="Times New Roman"/>
          <w:color w:val="021526"/>
          <w:sz w:val="24"/>
          <w:szCs w:val="24"/>
          <w:lang w:val="en-US" w:eastAsia="hr-HR"/>
        </w:rPr>
        <w:t>), </w:t>
      </w:r>
    </w:p>
    <w:p w14:paraId="4066EE57" w14:textId="63B2243F" w:rsidR="001B6968" w:rsidRPr="008D3989" w:rsidRDefault="001B6968" w:rsidP="0051451F">
      <w:pPr>
        <w:pStyle w:val="Odlomakpopisa"/>
        <w:numPr>
          <w:ilvl w:val="0"/>
          <w:numId w:val="3"/>
        </w:numPr>
        <w:shd w:val="clear" w:color="auto" w:fill="FFFFFF"/>
        <w:spacing w:after="0" w:line="240" w:lineRule="auto"/>
        <w:rPr>
          <w:rFonts w:ascii="Times New Roman" w:eastAsia="Times New Roman" w:hAnsi="Times New Roman" w:cs="Times New Roman"/>
          <w:color w:val="021526"/>
          <w:sz w:val="24"/>
          <w:szCs w:val="24"/>
          <w:lang w:val="en-US" w:eastAsia="hr-HR"/>
        </w:rPr>
      </w:pPr>
      <w:r w:rsidRPr="008D3989">
        <w:rPr>
          <w:rFonts w:ascii="Times New Roman" w:eastAsia="Times New Roman" w:hAnsi="Times New Roman" w:cs="Times New Roman"/>
          <w:color w:val="021526"/>
          <w:sz w:val="24"/>
          <w:szCs w:val="24"/>
          <w:bdr w:val="none" w:sz="0" w:space="0" w:color="auto" w:frame="1"/>
          <w:lang w:val="en-US" w:eastAsia="hr-HR"/>
        </w:rPr>
        <w:t>Uredba o tijelima u sustavima upravljanja i kontrole korištenja Europskog socijalnog fonda, Europskog fonda za regionalni razvoj i Kohezijskog fonda, u vezi s ciljem „Ulaganje za rast i radna mjesta“ („Narodne novine“ br. 107/14, 23/15, 129/15, 15/17, 18//17 – ispravak, 46/21 i 49/21 - ispravak)</w:t>
      </w:r>
      <w:r w:rsidRPr="008D3989">
        <w:rPr>
          <w:rFonts w:ascii="Times New Roman" w:eastAsia="Times New Roman" w:hAnsi="Times New Roman" w:cs="Times New Roman"/>
          <w:color w:val="021526"/>
          <w:sz w:val="24"/>
          <w:szCs w:val="24"/>
          <w:lang w:val="en-US" w:eastAsia="hr-HR"/>
        </w:rPr>
        <w:t> </w:t>
      </w:r>
    </w:p>
    <w:p w14:paraId="1AF24592" w14:textId="6413CD31" w:rsidR="00B00C4B" w:rsidRPr="008D3989" w:rsidRDefault="00B00C4B" w:rsidP="00C2055E">
      <w:pPr>
        <w:pStyle w:val="Odlomakpopisa"/>
        <w:numPr>
          <w:ilvl w:val="0"/>
          <w:numId w:val="3"/>
        </w:num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color w:val="000000"/>
          <w:sz w:val="24"/>
          <w:szCs w:val="24"/>
          <w:lang w:eastAsia="hr-HR"/>
        </w:rPr>
        <w:t>Statut Zadarske županije („Službeni glasnik Zadarske županije“ 15/09, 7/10, 11/10, 4/12, 2/13, 14/13, 3/18, 11/18, 5/20, 5/21).  </w:t>
      </w:r>
    </w:p>
    <w:p w14:paraId="66B3C0AB" w14:textId="77777777" w:rsidR="00C2055E" w:rsidRPr="008D3989" w:rsidRDefault="00C2055E" w:rsidP="00C2055E">
      <w:pPr>
        <w:pStyle w:val="Odlomakpopisa"/>
        <w:spacing w:after="0" w:line="240" w:lineRule="auto"/>
        <w:jc w:val="both"/>
        <w:rPr>
          <w:rFonts w:ascii="Times New Roman" w:eastAsia="Times New Roman" w:hAnsi="Times New Roman" w:cs="Times New Roman"/>
          <w:sz w:val="24"/>
          <w:szCs w:val="24"/>
          <w:lang w:eastAsia="hr-HR"/>
        </w:rPr>
      </w:pPr>
    </w:p>
    <w:p w14:paraId="5B63A464" w14:textId="646AC6F8"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8" w:history="1">
        <w:r w:rsidRPr="008D3989">
          <w:rPr>
            <w:rFonts w:ascii="Times New Roman" w:hAnsi="Times New Roman" w:cs="Times New Roman"/>
            <w:color w:val="0563C1" w:themeColor="hyperlink"/>
            <w:sz w:val="24"/>
            <w:szCs w:val="24"/>
            <w:u w:val="single"/>
          </w:rPr>
          <w:t>https://narodne-novine.nn.hr/</w:t>
        </w:r>
      </w:hyperlink>
      <w:r w:rsidRPr="008D3989">
        <w:rPr>
          <w:rFonts w:ascii="Times New Roman" w:hAnsi="Times New Roman" w:cs="Times New Roman"/>
          <w:sz w:val="24"/>
          <w:szCs w:val="24"/>
        </w:rPr>
        <w:t>,</w:t>
      </w:r>
      <w:r w:rsidRPr="008D3989">
        <w:rPr>
          <w:sz w:val="24"/>
          <w:szCs w:val="24"/>
        </w:rPr>
        <w:t xml:space="preserve"> </w:t>
      </w:r>
      <w:r w:rsidR="0051451F" w:rsidRPr="008D3989">
        <w:rPr>
          <w:rFonts w:ascii="Times New Roman" w:hAnsi="Times New Roman" w:cs="Times New Roman"/>
          <w:sz w:val="24"/>
          <w:szCs w:val="24"/>
        </w:rPr>
        <w:t>izvor pod brojem 3. dostupan je na</w:t>
      </w:r>
      <w:r w:rsidR="0051451F" w:rsidRPr="008D3989">
        <w:rPr>
          <w:rFonts w:ascii="Times New Roman" w:eastAsia="Times New Roman" w:hAnsi="Times New Roman" w:cs="Times New Roman"/>
          <w:sz w:val="24"/>
          <w:szCs w:val="24"/>
          <w:lang w:eastAsia="hr-HR"/>
        </w:rPr>
        <w:t xml:space="preserve"> </w:t>
      </w:r>
      <w:hyperlink r:id="rId9" w:history="1">
        <w:r w:rsidR="0051451F" w:rsidRPr="008D3989">
          <w:rPr>
            <w:rFonts w:ascii="Times New Roman" w:eastAsia="Times New Roman" w:hAnsi="Times New Roman" w:cs="Times New Roman"/>
            <w:color w:val="015491"/>
            <w:sz w:val="24"/>
            <w:szCs w:val="24"/>
            <w:u w:val="single"/>
            <w:bdr w:val="none" w:sz="0" w:space="0" w:color="auto" w:frame="1"/>
            <w:lang w:val="en-US" w:eastAsia="hr-HR"/>
          </w:rPr>
          <w:t>https://hrvatska2030.hr/</w:t>
        </w:r>
      </w:hyperlink>
      <w:r w:rsidR="0051451F" w:rsidRPr="008D3989">
        <w:rPr>
          <w:rFonts w:ascii="Times New Roman" w:eastAsia="Times New Roman" w:hAnsi="Times New Roman" w:cs="Times New Roman"/>
          <w:color w:val="021526"/>
          <w:sz w:val="24"/>
          <w:szCs w:val="24"/>
          <w:lang w:val="en-US" w:eastAsia="hr-HR"/>
        </w:rPr>
        <w:t xml:space="preserve">, a </w:t>
      </w:r>
      <w:r w:rsidRPr="008D3989">
        <w:rPr>
          <w:rFonts w:ascii="Times New Roman" w:eastAsia="Times New Roman" w:hAnsi="Times New Roman" w:cs="Times New Roman"/>
          <w:sz w:val="24"/>
          <w:szCs w:val="24"/>
          <w:lang w:eastAsia="hr-HR"/>
        </w:rPr>
        <w:t xml:space="preserve">izvor objavljeni u „Službenom glasniku Zadarske županije“ dostupni su na linku </w:t>
      </w:r>
      <w:hyperlink r:id="rId10" w:history="1">
        <w:r w:rsidRPr="008D3989">
          <w:rPr>
            <w:rFonts w:ascii="Times New Roman" w:hAnsi="Times New Roman" w:cs="Times New Roman"/>
            <w:color w:val="0563C1" w:themeColor="hyperlink"/>
            <w:sz w:val="24"/>
            <w:szCs w:val="24"/>
            <w:u w:val="single"/>
          </w:rPr>
          <w:t>https://glasnik.zadarska-zupanija.hr/</w:t>
        </w:r>
      </w:hyperlink>
      <w:r w:rsidRPr="008D3989">
        <w:rPr>
          <w:rFonts w:ascii="Times New Roman" w:eastAsia="Times New Roman" w:hAnsi="Times New Roman" w:cs="Times New Roman"/>
          <w:sz w:val="24"/>
          <w:szCs w:val="24"/>
          <w:lang w:eastAsia="hr-HR"/>
        </w:rPr>
        <w:t xml:space="preserve"> .</w:t>
      </w:r>
    </w:p>
    <w:p w14:paraId="18A66C91" w14:textId="77777777" w:rsidR="00B00C4B" w:rsidRPr="008D3989" w:rsidRDefault="00B00C4B" w:rsidP="00B00C4B">
      <w:pPr>
        <w:spacing w:after="0" w:line="240" w:lineRule="auto"/>
        <w:jc w:val="both"/>
        <w:rPr>
          <w:rFonts w:ascii="Times New Roman" w:hAnsi="Times New Roman" w:cs="Times New Roman"/>
          <w:color w:val="FF0000"/>
          <w:sz w:val="24"/>
          <w:szCs w:val="24"/>
        </w:rPr>
      </w:pPr>
    </w:p>
    <w:p w14:paraId="2DA1B971" w14:textId="519737CA" w:rsidR="00E358E5" w:rsidRPr="008D3989" w:rsidRDefault="00E358E5" w:rsidP="00E358E5">
      <w:pPr>
        <w:spacing w:after="0" w:line="240" w:lineRule="auto"/>
        <w:jc w:val="both"/>
        <w:rPr>
          <w:rFonts w:ascii="Times New Roman" w:hAnsi="Times New Roman" w:cs="Times New Roman"/>
          <w:sz w:val="24"/>
          <w:szCs w:val="24"/>
        </w:rPr>
      </w:pPr>
      <w:r w:rsidRPr="008D3989">
        <w:rPr>
          <w:rFonts w:ascii="Times New Roman" w:hAnsi="Times New Roman" w:cs="Times New Roman"/>
          <w:sz w:val="24"/>
          <w:szCs w:val="24"/>
        </w:rPr>
        <w:t>Prethodna provjera znanja i sposobnosti kandidata, za radno mjesto koje se popunjava predmetnim javnim natječajem, obuhvaća:</w:t>
      </w:r>
    </w:p>
    <w:p w14:paraId="3053EE9B" w14:textId="77777777" w:rsidR="00E358E5" w:rsidRPr="008D3989" w:rsidRDefault="00E358E5" w:rsidP="00E358E5">
      <w:pPr>
        <w:spacing w:after="0" w:line="240" w:lineRule="auto"/>
        <w:jc w:val="both"/>
        <w:rPr>
          <w:rFonts w:ascii="Times New Roman" w:hAnsi="Times New Roman" w:cs="Times New Roman"/>
          <w:sz w:val="24"/>
          <w:szCs w:val="24"/>
        </w:rPr>
      </w:pPr>
      <w:r w:rsidRPr="008D3989">
        <w:rPr>
          <w:rFonts w:ascii="Times New Roman" w:hAnsi="Times New Roman" w:cs="Times New Roman"/>
          <w:sz w:val="24"/>
          <w:szCs w:val="24"/>
        </w:rPr>
        <w:t>a) pisano testiranje znanja iz područja navedenih u pravnim izvorima za pripremanje kandidata,</w:t>
      </w:r>
    </w:p>
    <w:p w14:paraId="1EF57FE3" w14:textId="77777777" w:rsidR="00E358E5" w:rsidRPr="008D3989" w:rsidRDefault="00E358E5" w:rsidP="00E358E5">
      <w:pPr>
        <w:spacing w:after="0" w:line="240" w:lineRule="auto"/>
        <w:jc w:val="both"/>
        <w:rPr>
          <w:rFonts w:ascii="Times New Roman" w:hAnsi="Times New Roman" w:cs="Times New Roman"/>
          <w:sz w:val="24"/>
          <w:szCs w:val="24"/>
        </w:rPr>
      </w:pPr>
      <w:r w:rsidRPr="008D3989">
        <w:rPr>
          <w:rFonts w:ascii="Times New Roman" w:hAnsi="Times New Roman" w:cs="Times New Roman"/>
          <w:sz w:val="24"/>
          <w:szCs w:val="24"/>
        </w:rPr>
        <w:t>b) pisano testiranje znanja engleskog jezika,</w:t>
      </w:r>
    </w:p>
    <w:p w14:paraId="4B37D732" w14:textId="3144325A" w:rsidR="00E358E5" w:rsidRPr="008D3989" w:rsidRDefault="00E358E5" w:rsidP="00E358E5">
      <w:pPr>
        <w:spacing w:after="0" w:line="240" w:lineRule="auto"/>
        <w:jc w:val="both"/>
        <w:rPr>
          <w:rFonts w:ascii="Times New Roman" w:hAnsi="Times New Roman" w:cs="Times New Roman"/>
          <w:sz w:val="24"/>
          <w:szCs w:val="24"/>
        </w:rPr>
      </w:pPr>
      <w:r w:rsidRPr="008D3989">
        <w:rPr>
          <w:rFonts w:ascii="Times New Roman" w:hAnsi="Times New Roman" w:cs="Times New Roman"/>
          <w:sz w:val="24"/>
          <w:szCs w:val="24"/>
        </w:rPr>
        <w:t xml:space="preserve">c)  intervju. </w:t>
      </w:r>
    </w:p>
    <w:p w14:paraId="204C64BD" w14:textId="77777777" w:rsidR="00E358E5" w:rsidRPr="008D3989" w:rsidRDefault="00E358E5" w:rsidP="00E358E5">
      <w:pPr>
        <w:spacing w:after="0" w:line="240" w:lineRule="auto"/>
        <w:jc w:val="both"/>
        <w:rPr>
          <w:rFonts w:ascii="Times New Roman" w:hAnsi="Times New Roman" w:cs="Times New Roman"/>
          <w:sz w:val="24"/>
          <w:szCs w:val="24"/>
        </w:rPr>
      </w:pPr>
    </w:p>
    <w:p w14:paraId="384767B1" w14:textId="77777777" w:rsidR="00E358E5" w:rsidRPr="008D3989" w:rsidRDefault="00E358E5" w:rsidP="00E358E5">
      <w:pPr>
        <w:spacing w:after="0" w:line="240" w:lineRule="auto"/>
        <w:jc w:val="both"/>
        <w:rPr>
          <w:rFonts w:ascii="Times New Roman" w:hAnsi="Times New Roman" w:cs="Times New Roman"/>
          <w:sz w:val="24"/>
          <w:szCs w:val="24"/>
        </w:rPr>
      </w:pPr>
      <w:r w:rsidRPr="008D3989">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30 bodova.</w:t>
      </w:r>
    </w:p>
    <w:p w14:paraId="2661B291" w14:textId="77777777" w:rsidR="00E358E5" w:rsidRPr="008D3989" w:rsidRDefault="00E358E5" w:rsidP="00E358E5">
      <w:pPr>
        <w:spacing w:after="0" w:line="240" w:lineRule="auto"/>
        <w:jc w:val="both"/>
        <w:rPr>
          <w:rFonts w:ascii="Times New Roman" w:hAnsi="Times New Roman" w:cs="Times New Roman"/>
          <w:sz w:val="24"/>
          <w:szCs w:val="24"/>
        </w:rPr>
      </w:pPr>
    </w:p>
    <w:p w14:paraId="0D0C202C" w14:textId="06DEA78C" w:rsidR="00E358E5" w:rsidRPr="008D3989" w:rsidRDefault="00E358E5" w:rsidP="00E358E5">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Smatra se da je kandidat položio pisano testiranje ako je ostvario najmanje 50% bodova iz svakog dijela provjere znanja i sposobnosti kandidata na provedenom testiranju. S kandidatom koji je položio pisano testiranje, Povjerenstvo za provedbu javnog natječaja provest će intervju.</w:t>
      </w:r>
    </w:p>
    <w:p w14:paraId="253AF401" w14:textId="77777777" w:rsidR="00E358E5" w:rsidRPr="008D3989" w:rsidRDefault="00E358E5" w:rsidP="00E358E5">
      <w:pPr>
        <w:spacing w:after="0" w:line="240" w:lineRule="auto"/>
        <w:jc w:val="both"/>
        <w:rPr>
          <w:rFonts w:ascii="Times New Roman" w:hAnsi="Times New Roman" w:cs="Times New Roman"/>
          <w:color w:val="FF0000"/>
          <w:sz w:val="24"/>
          <w:szCs w:val="24"/>
        </w:rPr>
      </w:pPr>
    </w:p>
    <w:p w14:paraId="61AF90CB" w14:textId="77777777" w:rsidR="00E358E5" w:rsidRPr="008D3989" w:rsidRDefault="00E358E5" w:rsidP="00E358E5">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2752B20F" w14:textId="77777777" w:rsidR="00E358E5" w:rsidRPr="008D3989" w:rsidRDefault="00E358E5" w:rsidP="00E358E5">
      <w:pPr>
        <w:spacing w:after="0" w:line="240" w:lineRule="auto"/>
        <w:jc w:val="both"/>
        <w:rPr>
          <w:rFonts w:ascii="Times New Roman" w:eastAsia="Times New Roman" w:hAnsi="Times New Roman" w:cs="Times New Roman"/>
          <w:bCs/>
          <w:sz w:val="24"/>
          <w:szCs w:val="24"/>
          <w:lang w:eastAsia="hr-HR"/>
        </w:rPr>
      </w:pPr>
      <w:r w:rsidRPr="008D3989">
        <w:rPr>
          <w:rFonts w:ascii="Times New Roman" w:eastAsia="Times New Roman" w:hAnsi="Times New Roman" w:cs="Times New Roman"/>
          <w:bCs/>
          <w:sz w:val="24"/>
          <w:szCs w:val="24"/>
          <w:lang w:eastAsia="hr-HR"/>
        </w:rPr>
        <w:t xml:space="preserve">b) </w:t>
      </w:r>
      <w:r w:rsidRPr="008D3989">
        <w:rPr>
          <w:rFonts w:ascii="Times New Roman" w:eastAsia="Times New Roman" w:hAnsi="Times New Roman" w:cs="Times New Roman"/>
          <w:sz w:val="24"/>
          <w:szCs w:val="24"/>
          <w:lang w:eastAsia="hr-HR"/>
        </w:rPr>
        <w:t>Pisana provjera znanja engleskog jezika sastoji se od: prijevoda teksta sa hrvatskog jezika na engleski jezik i prijevoda teksta sa engleskog jezika na hrvatski jezik.</w:t>
      </w:r>
      <w:r w:rsidRPr="008D3989">
        <w:rPr>
          <w:rFonts w:ascii="Times New Roman" w:eastAsia="Times New Roman" w:hAnsi="Times New Roman" w:cs="Times New Roman"/>
          <w:bCs/>
          <w:sz w:val="24"/>
          <w:szCs w:val="24"/>
          <w:lang w:eastAsia="hr-HR"/>
        </w:rPr>
        <w:t xml:space="preserve"> Maksimalan broj bodova koji kandidat može ostvariti na provjeri znanja engleskog jezika je 10 bodova.</w:t>
      </w:r>
    </w:p>
    <w:p w14:paraId="2A85BC06" w14:textId="77777777" w:rsidR="00E358E5" w:rsidRPr="008D3989" w:rsidRDefault="00E358E5" w:rsidP="00E358E5">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c)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678AEC19" w14:textId="77777777" w:rsidR="00E358E5" w:rsidRPr="008D3989" w:rsidRDefault="00E358E5" w:rsidP="00E358E5">
      <w:pPr>
        <w:spacing w:after="0" w:line="240" w:lineRule="auto"/>
        <w:rPr>
          <w:rFonts w:ascii="Times New Roman" w:eastAsia="Times New Roman" w:hAnsi="Times New Roman" w:cs="Times New Roman"/>
          <w:sz w:val="24"/>
          <w:szCs w:val="24"/>
          <w:lang w:eastAsia="hr-HR"/>
        </w:rPr>
      </w:pPr>
    </w:p>
    <w:p w14:paraId="7EDB2B82" w14:textId="77777777" w:rsidR="00B00C4B" w:rsidRPr="008D3989" w:rsidRDefault="00B00C4B" w:rsidP="00B00C4B">
      <w:pPr>
        <w:spacing w:after="0" w:line="240" w:lineRule="auto"/>
        <w:jc w:val="both"/>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IV. U nastavku donosimo još nekoliko informacija o javno natječajnom postupku:</w:t>
      </w:r>
    </w:p>
    <w:p w14:paraId="39210826" w14:textId="77777777" w:rsidR="00B00C4B" w:rsidRPr="008D3989" w:rsidRDefault="00B00C4B" w:rsidP="00B00C4B">
      <w:pPr>
        <w:numPr>
          <w:ilvl w:val="0"/>
          <w:numId w:val="1"/>
        </w:num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3425F43" w14:textId="77777777" w:rsidR="00B00C4B" w:rsidRPr="008D3989" w:rsidRDefault="00B00C4B" w:rsidP="00B00C4B">
      <w:pPr>
        <w:numPr>
          <w:ilvl w:val="0"/>
          <w:numId w:val="1"/>
        </w:num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natječajni postupak, dostupan je na linku </w:t>
      </w:r>
      <w:hyperlink r:id="rId11" w:history="1">
        <w:r w:rsidRPr="008D3989">
          <w:rPr>
            <w:rFonts w:ascii="Times New Roman" w:hAnsi="Times New Roman" w:cs="Times New Roman"/>
            <w:color w:val="0563C1" w:themeColor="hyperlink"/>
            <w:sz w:val="24"/>
            <w:szCs w:val="24"/>
            <w:u w:val="single"/>
          </w:rPr>
          <w:t>https://zadarska-zupanija.hr/images/izvadak_iz_zakona_2019.pdf</w:t>
        </w:r>
      </w:hyperlink>
      <w:r w:rsidRPr="008D3989">
        <w:rPr>
          <w:rFonts w:ascii="Times New Roman" w:eastAsia="Times New Roman" w:hAnsi="Times New Roman" w:cs="Times New Roman"/>
          <w:sz w:val="24"/>
          <w:szCs w:val="24"/>
          <w:lang w:eastAsia="hr-HR"/>
        </w:rPr>
        <w:t>.</w:t>
      </w:r>
    </w:p>
    <w:p w14:paraId="0AACA82B"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lastRenderedPageBreak/>
        <w:t>Riječni i pojmovni skupovi u ovom dokumentu koji imaju rodno značenje, bez obzira jesu li korišteni u muškom i ženskom rodu, odnose se na jednak način na muški i ženski rod.</w:t>
      </w:r>
    </w:p>
    <w:p w14:paraId="1CBC2EAC"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7A574709"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Ovaj dokument objavljen je na mrežnoj stranici Zadarske županije </w:t>
      </w:r>
      <w:hyperlink r:id="rId12" w:history="1">
        <w:r w:rsidRPr="008D3989">
          <w:rPr>
            <w:rFonts w:ascii="Times New Roman" w:eastAsia="Times New Roman" w:hAnsi="Times New Roman" w:cs="Times New Roman"/>
            <w:color w:val="0563C1" w:themeColor="hyperlink"/>
            <w:sz w:val="24"/>
            <w:szCs w:val="24"/>
            <w:u w:val="single"/>
            <w:lang w:eastAsia="hr-HR"/>
          </w:rPr>
          <w:t>www.zadarska-zupanija.hr</w:t>
        </w:r>
      </w:hyperlink>
    </w:p>
    <w:p w14:paraId="014D1A36" w14:textId="2B483EA1"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i na oglasnoj ploči Doma Županije dana </w:t>
      </w:r>
      <w:r w:rsidR="00E358E5" w:rsidRPr="008D3989">
        <w:rPr>
          <w:rFonts w:ascii="Times New Roman" w:eastAsia="Times New Roman" w:hAnsi="Times New Roman" w:cs="Times New Roman"/>
          <w:sz w:val="24"/>
          <w:szCs w:val="24"/>
          <w:lang w:eastAsia="hr-HR"/>
        </w:rPr>
        <w:t>1</w:t>
      </w:r>
      <w:r w:rsidR="008D3989" w:rsidRPr="008D3989">
        <w:rPr>
          <w:rFonts w:ascii="Times New Roman" w:eastAsia="Times New Roman" w:hAnsi="Times New Roman" w:cs="Times New Roman"/>
          <w:sz w:val="24"/>
          <w:szCs w:val="24"/>
          <w:lang w:eastAsia="hr-HR"/>
        </w:rPr>
        <w:t>4</w:t>
      </w:r>
      <w:r w:rsidRPr="008D3989">
        <w:rPr>
          <w:rFonts w:ascii="Times New Roman" w:eastAsia="Times New Roman" w:hAnsi="Times New Roman" w:cs="Times New Roman"/>
          <w:sz w:val="24"/>
          <w:szCs w:val="24"/>
          <w:lang w:eastAsia="hr-HR"/>
        </w:rPr>
        <w:t xml:space="preserve">. </w:t>
      </w:r>
      <w:r w:rsidR="00E358E5" w:rsidRPr="008D3989">
        <w:rPr>
          <w:rFonts w:ascii="Times New Roman" w:eastAsia="Times New Roman" w:hAnsi="Times New Roman" w:cs="Times New Roman"/>
          <w:sz w:val="24"/>
          <w:szCs w:val="24"/>
          <w:lang w:eastAsia="hr-HR"/>
        </w:rPr>
        <w:t>srpnja</w:t>
      </w:r>
      <w:r w:rsidRPr="008D3989">
        <w:rPr>
          <w:rFonts w:ascii="Times New Roman" w:eastAsia="Times New Roman" w:hAnsi="Times New Roman" w:cs="Times New Roman"/>
          <w:sz w:val="24"/>
          <w:szCs w:val="24"/>
          <w:lang w:eastAsia="hr-HR"/>
        </w:rPr>
        <w:t xml:space="preserve"> 2022. godine.</w:t>
      </w:r>
    </w:p>
    <w:p w14:paraId="05F33980" w14:textId="77777777" w:rsidR="00B00C4B" w:rsidRPr="008D3989" w:rsidRDefault="00B00C4B" w:rsidP="00B00C4B">
      <w:pPr>
        <w:spacing w:after="0" w:line="240" w:lineRule="auto"/>
        <w:rPr>
          <w:rFonts w:ascii="Times New Roman" w:eastAsia="Times New Roman" w:hAnsi="Times New Roman" w:cs="Times New Roman"/>
          <w:b/>
          <w:sz w:val="24"/>
          <w:szCs w:val="24"/>
          <w:lang w:eastAsia="hr-HR"/>
        </w:rPr>
      </w:pPr>
    </w:p>
    <w:p w14:paraId="5EF19999" w14:textId="77777777" w:rsidR="00B00C4B" w:rsidRPr="008D3989" w:rsidRDefault="00B00C4B" w:rsidP="00B00C4B">
      <w:pPr>
        <w:spacing w:after="0" w:line="240" w:lineRule="auto"/>
        <w:rPr>
          <w:rFonts w:ascii="Times New Roman" w:eastAsia="Times New Roman" w:hAnsi="Times New Roman" w:cs="Times New Roman"/>
          <w:b/>
          <w:sz w:val="24"/>
          <w:szCs w:val="24"/>
          <w:lang w:eastAsia="hr-HR"/>
        </w:rPr>
      </w:pPr>
    </w:p>
    <w:p w14:paraId="759E6D76" w14:textId="77777777" w:rsidR="00B00C4B" w:rsidRPr="008D3989" w:rsidRDefault="00B00C4B" w:rsidP="00B00C4B">
      <w:pPr>
        <w:spacing w:after="0" w:line="240" w:lineRule="auto"/>
        <w:rPr>
          <w:rFonts w:ascii="Times New Roman" w:eastAsia="Times New Roman" w:hAnsi="Times New Roman" w:cs="Times New Roman"/>
          <w:b/>
          <w:sz w:val="24"/>
          <w:szCs w:val="24"/>
          <w:lang w:eastAsia="hr-HR"/>
        </w:rPr>
      </w:pPr>
    </w:p>
    <w:p w14:paraId="22AA734A" w14:textId="547E6554" w:rsidR="00B00C4B" w:rsidRPr="008D3989" w:rsidRDefault="00E358E5" w:rsidP="00B00C4B">
      <w:pPr>
        <w:tabs>
          <w:tab w:val="left" w:pos="708"/>
        </w:tabs>
        <w:suppressAutoHyphens/>
        <w:spacing w:after="0" w:line="100" w:lineRule="atLeast"/>
        <w:rPr>
          <w:rFonts w:ascii="Times New Roman" w:eastAsia="Calibri" w:hAnsi="Times New Roman" w:cs="Times New Roman"/>
          <w:b/>
          <w:color w:val="FF0000"/>
          <w:sz w:val="24"/>
          <w:szCs w:val="24"/>
        </w:rPr>
      </w:pP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t>PROČELNIK</w:t>
      </w:r>
      <w:r w:rsidR="00B00C4B" w:rsidRPr="008D3989">
        <w:rPr>
          <w:rFonts w:ascii="Times New Roman" w:eastAsia="Calibri" w:hAnsi="Times New Roman" w:cs="Times New Roman"/>
          <w:b/>
          <w:color w:val="FF0000"/>
          <w:sz w:val="24"/>
          <w:szCs w:val="24"/>
        </w:rPr>
        <w:tab/>
      </w:r>
      <w:r w:rsidR="00B00C4B" w:rsidRPr="008D3989">
        <w:rPr>
          <w:rFonts w:ascii="Times New Roman" w:eastAsia="Calibri" w:hAnsi="Times New Roman" w:cs="Times New Roman"/>
          <w:b/>
          <w:color w:val="FF0000"/>
          <w:sz w:val="24"/>
          <w:szCs w:val="24"/>
        </w:rPr>
        <w:tab/>
      </w:r>
      <w:r w:rsidR="00B00C4B" w:rsidRPr="008D3989">
        <w:rPr>
          <w:rFonts w:ascii="Times New Roman" w:eastAsia="Calibri" w:hAnsi="Times New Roman" w:cs="Times New Roman"/>
          <w:b/>
          <w:color w:val="FF0000"/>
          <w:sz w:val="24"/>
          <w:szCs w:val="24"/>
        </w:rPr>
        <w:tab/>
      </w:r>
      <w:r w:rsidR="00B00C4B" w:rsidRPr="008D3989">
        <w:rPr>
          <w:rFonts w:ascii="Times New Roman" w:eastAsia="Calibri" w:hAnsi="Times New Roman" w:cs="Times New Roman"/>
          <w:b/>
          <w:color w:val="FF0000"/>
          <w:sz w:val="24"/>
          <w:szCs w:val="24"/>
        </w:rPr>
        <w:tab/>
      </w:r>
      <w:r w:rsidR="00B00C4B" w:rsidRPr="008D3989">
        <w:rPr>
          <w:rFonts w:ascii="Times New Roman" w:eastAsia="Calibri" w:hAnsi="Times New Roman" w:cs="Times New Roman"/>
          <w:b/>
          <w:color w:val="FF0000"/>
          <w:sz w:val="24"/>
          <w:szCs w:val="24"/>
        </w:rPr>
        <w:tab/>
      </w:r>
    </w:p>
    <w:p w14:paraId="0015ABAA" w14:textId="082915A1" w:rsidR="00B00C4B" w:rsidRPr="008D3989" w:rsidRDefault="00B00C4B" w:rsidP="00B00C4B">
      <w:pPr>
        <w:tabs>
          <w:tab w:val="left" w:pos="708"/>
        </w:tabs>
        <w:suppressAutoHyphens/>
        <w:spacing w:after="0" w:line="100" w:lineRule="atLeast"/>
        <w:rPr>
          <w:rFonts w:ascii="Times New Roman" w:eastAsia="SimSun" w:hAnsi="Times New Roman" w:cs="Times New Roman"/>
          <w:b/>
          <w:sz w:val="24"/>
          <w:szCs w:val="24"/>
        </w:rPr>
      </w:pP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00E358E5" w:rsidRPr="008D3989">
        <w:rPr>
          <w:rFonts w:ascii="Times New Roman" w:eastAsia="SimSun" w:hAnsi="Times New Roman" w:cs="Times New Roman"/>
          <w:b/>
          <w:sz w:val="24"/>
          <w:szCs w:val="24"/>
        </w:rPr>
        <w:t>Daniel Segarić</w:t>
      </w:r>
      <w:r w:rsidRPr="008D3989">
        <w:rPr>
          <w:rFonts w:ascii="Times New Roman" w:eastAsia="SimSun" w:hAnsi="Times New Roman" w:cs="Times New Roman"/>
          <w:b/>
          <w:sz w:val="24"/>
          <w:szCs w:val="24"/>
        </w:rPr>
        <w:t>, dipl.</w:t>
      </w:r>
      <w:r w:rsidR="00E358E5" w:rsidRPr="008D3989">
        <w:rPr>
          <w:rFonts w:ascii="Times New Roman" w:eastAsia="SimSun" w:hAnsi="Times New Roman" w:cs="Times New Roman"/>
          <w:b/>
          <w:sz w:val="24"/>
          <w:szCs w:val="24"/>
        </w:rPr>
        <w:t>ing</w:t>
      </w:r>
      <w:r w:rsidRPr="008D3989">
        <w:rPr>
          <w:rFonts w:ascii="Times New Roman" w:eastAsia="SimSun" w:hAnsi="Times New Roman" w:cs="Times New Roman"/>
          <w:b/>
          <w:sz w:val="24"/>
          <w:szCs w:val="24"/>
        </w:rPr>
        <w:t>., v.r.</w:t>
      </w:r>
    </w:p>
    <w:p w14:paraId="5A673AB3" w14:textId="77777777" w:rsidR="00B00C4B" w:rsidRPr="008D3989" w:rsidRDefault="00B00C4B" w:rsidP="00B00C4B">
      <w:pPr>
        <w:pStyle w:val="Bezproreda"/>
        <w:ind w:left="4956" w:firstLine="708"/>
        <w:rPr>
          <w:b/>
          <w:bCs/>
        </w:rPr>
      </w:pPr>
    </w:p>
    <w:p w14:paraId="5FD50E29" w14:textId="77777777" w:rsidR="00203CBD" w:rsidRPr="008D3989" w:rsidRDefault="00203CBD">
      <w:pPr>
        <w:rPr>
          <w:sz w:val="24"/>
          <w:szCs w:val="24"/>
        </w:rPr>
      </w:pPr>
    </w:p>
    <w:sectPr w:rsidR="00203CBD" w:rsidRPr="008D39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A1089"/>
    <w:multiLevelType w:val="multilevel"/>
    <w:tmpl w:val="3014FB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D990D9B"/>
    <w:multiLevelType w:val="hybridMultilevel"/>
    <w:tmpl w:val="11AEBB0C"/>
    <w:lvl w:ilvl="0" w:tplc="E41A6F66">
      <w:start w:val="6"/>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904024287">
    <w:abstractNumId w:val="2"/>
  </w:num>
  <w:num w:numId="2" w16cid:durableId="5068709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7806837">
    <w:abstractNumId w:val="4"/>
  </w:num>
  <w:num w:numId="4" w16cid:durableId="516310924">
    <w:abstractNumId w:val="0"/>
  </w:num>
  <w:num w:numId="5" w16cid:durableId="1306352468">
    <w:abstractNumId w:val="3"/>
  </w:num>
  <w:num w:numId="6" w16cid:durableId="809709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C4B"/>
    <w:rsid w:val="00025B0D"/>
    <w:rsid w:val="00092200"/>
    <w:rsid w:val="001B6968"/>
    <w:rsid w:val="00203CBD"/>
    <w:rsid w:val="002137AF"/>
    <w:rsid w:val="004556B1"/>
    <w:rsid w:val="0051451F"/>
    <w:rsid w:val="00675326"/>
    <w:rsid w:val="008B32FB"/>
    <w:rsid w:val="008D3989"/>
    <w:rsid w:val="00B00C4B"/>
    <w:rsid w:val="00BC645C"/>
    <w:rsid w:val="00BE2252"/>
    <w:rsid w:val="00C2055E"/>
    <w:rsid w:val="00C6072B"/>
    <w:rsid w:val="00E30A6A"/>
    <w:rsid w:val="00E358E5"/>
    <w:rsid w:val="00E85E7B"/>
    <w:rsid w:val="00F85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A46D"/>
  <w15:chartTrackingRefBased/>
  <w15:docId w15:val="{46B5DB54-DD57-4645-B19B-CF4EB5602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C4B"/>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B00C4B"/>
    <w:pPr>
      <w:spacing w:after="0" w:line="240" w:lineRule="auto"/>
    </w:pPr>
    <w:rPr>
      <w:rFonts w:ascii="Times New Roman" w:eastAsia="Times New Roman" w:hAnsi="Times New Roman" w:cs="Times New Roman"/>
      <w:sz w:val="24"/>
      <w:szCs w:val="24"/>
      <w:lang w:val="hr-HR" w:eastAsia="hr-HR"/>
    </w:rPr>
  </w:style>
  <w:style w:type="paragraph" w:styleId="Odlomakpopisa">
    <w:name w:val="List Paragraph"/>
    <w:basedOn w:val="Normal"/>
    <w:uiPriority w:val="34"/>
    <w:qFormat/>
    <w:rsid w:val="00C2055E"/>
    <w:pPr>
      <w:ind w:left="720"/>
      <w:contextualSpacing/>
    </w:pPr>
  </w:style>
  <w:style w:type="character" w:styleId="Hiperveza">
    <w:name w:val="Hyperlink"/>
    <w:basedOn w:val="Zadanifontodlomka"/>
    <w:uiPriority w:val="99"/>
    <w:semiHidden/>
    <w:unhideWhenUsed/>
    <w:rsid w:val="00F85568"/>
    <w:rPr>
      <w:color w:val="0563C1"/>
      <w:u w:val="single"/>
    </w:rPr>
  </w:style>
  <w:style w:type="character" w:styleId="SlijeenaHiperveza">
    <w:name w:val="FollowedHyperlink"/>
    <w:basedOn w:val="Zadanifontodlomka"/>
    <w:uiPriority w:val="99"/>
    <w:semiHidden/>
    <w:unhideWhenUsed/>
    <w:rsid w:val="00F855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01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rvatska2030.hr/" TargetMode="External"/><Relationship Id="rId12" Type="http://schemas.openxmlformats.org/officeDocument/2006/relationships/hyperlink" Target="http://www.zadarska-zupanija.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hyperlink" Target="https://zadarska-zupanija.hr/images/izvadak_iz_zakona_2019.pdf" TargetMode="External"/><Relationship Id="rId5" Type="http://schemas.openxmlformats.org/officeDocument/2006/relationships/image" Target="media/image1.emf"/><Relationship Id="rId10" Type="http://schemas.openxmlformats.org/officeDocument/2006/relationships/hyperlink" Target="https://glasnik.zadarska-zupanija.hr/" TargetMode="External"/><Relationship Id="rId4" Type="http://schemas.openxmlformats.org/officeDocument/2006/relationships/webSettings" Target="webSettings.xml"/><Relationship Id="rId9" Type="http://schemas.openxmlformats.org/officeDocument/2006/relationships/hyperlink" Target="https://hrvatska2030.hr/" TargetMode="Externa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4</Pages>
  <Words>1432</Words>
  <Characters>8168</Characters>
  <Application>Microsoft Office Word</Application>
  <DocSecurity>0</DocSecurity>
  <Lines>68</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Anita Kamber</cp:lastModifiedBy>
  <cp:revision>12</cp:revision>
  <dcterms:created xsi:type="dcterms:W3CDTF">2022-07-12T10:58:00Z</dcterms:created>
  <dcterms:modified xsi:type="dcterms:W3CDTF">2022-07-14T06:29:00Z</dcterms:modified>
</cp:coreProperties>
</file>