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09478" w14:textId="77777777" w:rsidR="00534A95" w:rsidRDefault="00D3439D" w:rsidP="00534A95">
      <w:pPr>
        <w:ind w:left="-284"/>
        <w:rPr>
          <w:b/>
        </w:rPr>
      </w:pPr>
      <w:r w:rsidRPr="00534A95">
        <w:rPr>
          <w:noProof/>
          <w:lang w:val="en-US" w:eastAsia="en-US"/>
        </w:rPr>
        <w:drawing>
          <wp:inline distT="0" distB="0" distL="0" distR="0" wp14:anchorId="0CEC94BA" wp14:editId="6B12670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735FEE7" w14:textId="60399B6C" w:rsidR="00DD6DC0" w:rsidRPr="008D3989" w:rsidRDefault="00DD6DC0" w:rsidP="00DD6DC0">
      <w:pPr>
        <w:pStyle w:val="Bezproreda"/>
        <w:rPr>
          <w:rFonts w:eastAsia="Calibri"/>
          <w:b/>
          <w:bCs/>
        </w:rPr>
      </w:pPr>
      <w:r w:rsidRPr="008D3989">
        <w:rPr>
          <w:rFonts w:eastAsia="Calibri"/>
          <w:b/>
          <w:bCs/>
        </w:rPr>
        <w:t>UPRAVNI ODJEL ZA POLJOPRIVREDU,</w:t>
      </w:r>
    </w:p>
    <w:p w14:paraId="7D80AED8" w14:textId="77777777" w:rsidR="00DD6DC0" w:rsidRPr="008D3989" w:rsidRDefault="00DD6DC0" w:rsidP="00DD6DC0">
      <w:pPr>
        <w:pStyle w:val="Bezproreda"/>
        <w:rPr>
          <w:rFonts w:eastAsia="Calibri"/>
          <w:b/>
          <w:bCs/>
        </w:rPr>
      </w:pPr>
      <w:r w:rsidRPr="008D3989">
        <w:rPr>
          <w:rFonts w:eastAsia="Calibri"/>
          <w:b/>
          <w:bCs/>
        </w:rPr>
        <w:t>RIBARSTVO I EU FONDOVE</w:t>
      </w:r>
    </w:p>
    <w:p w14:paraId="4CC086E2" w14:textId="77777777" w:rsidR="00DD6DC0" w:rsidRPr="008D3989" w:rsidRDefault="00DD6DC0" w:rsidP="00DD6DC0">
      <w:pPr>
        <w:pStyle w:val="Bezproreda"/>
        <w:rPr>
          <w:b/>
          <w:bCs/>
        </w:rPr>
      </w:pPr>
      <w:r w:rsidRPr="008D3989">
        <w:rPr>
          <w:b/>
          <w:bCs/>
        </w:rPr>
        <w:t>KLASA: 112-02/22-02/6</w:t>
      </w:r>
    </w:p>
    <w:p w14:paraId="11037408" w14:textId="3C6AAB93" w:rsidR="00DD6DC0" w:rsidRPr="008D3989" w:rsidRDefault="00DD6DC0" w:rsidP="00DD6DC0">
      <w:pPr>
        <w:pStyle w:val="Bezproreda"/>
        <w:rPr>
          <w:b/>
          <w:bCs/>
        </w:rPr>
      </w:pPr>
      <w:r w:rsidRPr="008D3989">
        <w:rPr>
          <w:b/>
          <w:bCs/>
        </w:rPr>
        <w:t>URBROJ: 2198-14/1-22-</w:t>
      </w:r>
      <w:r>
        <w:rPr>
          <w:b/>
          <w:bCs/>
        </w:rPr>
        <w:t>17</w:t>
      </w:r>
    </w:p>
    <w:p w14:paraId="29FB4B54" w14:textId="7347478A" w:rsidR="009D7FDD" w:rsidRPr="00534A95" w:rsidRDefault="009D7FDD" w:rsidP="00DD6DC0">
      <w:pPr>
        <w:ind w:left="-284"/>
        <w:rPr>
          <w:rFonts w:eastAsiaTheme="minorHAnsi"/>
          <w:b/>
          <w:lang w:eastAsia="en-US"/>
        </w:rPr>
      </w:pPr>
    </w:p>
    <w:p w14:paraId="288594AF" w14:textId="6AF90790" w:rsidR="009D7FDD" w:rsidRPr="0012565A" w:rsidRDefault="009D7FDD" w:rsidP="009D7FDD">
      <w:pPr>
        <w:spacing w:line="276" w:lineRule="auto"/>
        <w:jc w:val="both"/>
        <w:rPr>
          <w:rFonts w:eastAsiaTheme="minorHAnsi"/>
          <w:b/>
          <w:lang w:eastAsia="en-US"/>
        </w:rPr>
      </w:pPr>
      <w:r w:rsidRPr="0012565A">
        <w:rPr>
          <w:rFonts w:eastAsiaTheme="minorHAnsi"/>
          <w:b/>
          <w:lang w:eastAsia="en-US"/>
        </w:rPr>
        <w:t xml:space="preserve">Zadar, </w:t>
      </w:r>
      <w:r w:rsidR="00493A7A" w:rsidRPr="0012565A">
        <w:rPr>
          <w:rFonts w:eastAsiaTheme="minorHAnsi"/>
          <w:b/>
          <w:lang w:eastAsia="en-US"/>
        </w:rPr>
        <w:t>2</w:t>
      </w:r>
      <w:r w:rsidR="00DD6DC0">
        <w:rPr>
          <w:rFonts w:eastAsiaTheme="minorHAnsi"/>
          <w:b/>
          <w:lang w:eastAsia="en-US"/>
        </w:rPr>
        <w:t>5</w:t>
      </w:r>
      <w:r w:rsidRPr="0012565A">
        <w:rPr>
          <w:rFonts w:eastAsiaTheme="minorHAnsi"/>
          <w:b/>
          <w:lang w:eastAsia="en-US"/>
        </w:rPr>
        <w:t xml:space="preserve">. </w:t>
      </w:r>
      <w:r w:rsidR="00DD6DC0">
        <w:rPr>
          <w:rFonts w:eastAsiaTheme="minorHAnsi"/>
          <w:b/>
          <w:lang w:eastAsia="en-US"/>
        </w:rPr>
        <w:t>kolovoza</w:t>
      </w:r>
      <w:r w:rsidRPr="0012565A">
        <w:rPr>
          <w:rFonts w:eastAsiaTheme="minorHAnsi"/>
          <w:b/>
          <w:lang w:eastAsia="en-US"/>
        </w:rPr>
        <w:t xml:space="preserve"> 202</w:t>
      </w:r>
      <w:r w:rsidR="00493A7A" w:rsidRPr="0012565A">
        <w:rPr>
          <w:rFonts w:eastAsiaTheme="minorHAnsi"/>
          <w:b/>
          <w:lang w:eastAsia="en-US"/>
        </w:rPr>
        <w:t>2</w:t>
      </w:r>
      <w:r w:rsidRPr="0012565A">
        <w:rPr>
          <w:rFonts w:eastAsiaTheme="minorHAnsi"/>
          <w:b/>
          <w:lang w:eastAsia="en-US"/>
        </w:rPr>
        <w:t>. godine</w:t>
      </w:r>
    </w:p>
    <w:p w14:paraId="27A5B5C6" w14:textId="77777777" w:rsidR="00C86836" w:rsidRPr="00534A95" w:rsidRDefault="00C86836" w:rsidP="00D3439D">
      <w:pPr>
        <w:rPr>
          <w:b/>
        </w:rPr>
      </w:pPr>
    </w:p>
    <w:p w14:paraId="1B3B2940" w14:textId="45601A80"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0B6AD7" w:rsidRPr="00534A95">
        <w:t xml:space="preserve">(u daljnjem tekstu: Povjerenstvo) </w:t>
      </w:r>
      <w:r w:rsidR="00B94EE8" w:rsidRPr="00534A95">
        <w:t xml:space="preserve">u </w:t>
      </w:r>
      <w:r w:rsidR="004A31FB" w:rsidRPr="004A31FB">
        <w:t>Upravni odjel za poljoprivredu, ribarstvo i EU fondove, Odsjek za EU fondove,</w:t>
      </w:r>
      <w:r w:rsidR="005F453E">
        <w:t xml:space="preserve"> </w:t>
      </w:r>
      <w:r w:rsidR="00085650" w:rsidRPr="00534A95">
        <w:t>objavljuje slijedeć</w:t>
      </w:r>
      <w:r w:rsidR="004A26BB" w:rsidRPr="00534A95">
        <w:t>i</w:t>
      </w:r>
      <w:r w:rsidR="00085650" w:rsidRPr="00534A95">
        <w:t xml:space="preserve"> </w:t>
      </w:r>
    </w:p>
    <w:p w14:paraId="47AA3831" w14:textId="77777777" w:rsidR="00F92B2C" w:rsidRPr="00534A95" w:rsidRDefault="00F92B2C" w:rsidP="007E5FC7">
      <w:pPr>
        <w:jc w:val="center"/>
      </w:pPr>
    </w:p>
    <w:p w14:paraId="683A95A0" w14:textId="77777777" w:rsidR="007E5FC7" w:rsidRPr="00534A95" w:rsidRDefault="004A26BB" w:rsidP="007E5FC7">
      <w:pPr>
        <w:jc w:val="center"/>
        <w:rPr>
          <w:b/>
        </w:rPr>
      </w:pPr>
      <w:r w:rsidRPr="00534A95">
        <w:rPr>
          <w:b/>
        </w:rPr>
        <w:t>POZIV</w:t>
      </w:r>
    </w:p>
    <w:p w14:paraId="2A8B158F"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34C6E126" w14:textId="77777777" w:rsidR="00E85ABA" w:rsidRPr="00534A95" w:rsidRDefault="00E85ABA" w:rsidP="00801618">
      <w:pPr>
        <w:jc w:val="both"/>
        <w:rPr>
          <w:b/>
        </w:rPr>
      </w:pPr>
    </w:p>
    <w:p w14:paraId="4CB82C3F" w14:textId="41E5763C" w:rsidR="00801618" w:rsidRPr="00534A95"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4A31FB">
        <w:t>voditelja odsjeka</w:t>
      </w:r>
      <w:r w:rsidR="00507600" w:rsidRPr="00534A95">
        <w:t xml:space="preserve">, </w:t>
      </w:r>
      <w:r w:rsidR="00956ED8" w:rsidRPr="00534A95">
        <w:t xml:space="preserve">radno mjesto broj </w:t>
      </w:r>
      <w:r w:rsidR="00DF4DD5">
        <w:t>1</w:t>
      </w:r>
      <w:r w:rsidR="004A31FB">
        <w:t>62</w:t>
      </w:r>
      <w:r w:rsidR="00956ED8" w:rsidRPr="00534A95">
        <w:t>.</w:t>
      </w:r>
      <w:r w:rsidR="009D7FDD" w:rsidRPr="00534A95">
        <w:t xml:space="preserve"> </w:t>
      </w:r>
      <w:r w:rsidR="00956ED8" w:rsidRPr="00534A95">
        <w:t xml:space="preserve">iz Pravilnika o unutarnjem redu upravnih tijela Zadarske županije („Službeni glasnik Zadarske županije“ broj </w:t>
      </w:r>
      <w:r w:rsidR="00DF4DD5">
        <w:t>4</w:t>
      </w:r>
      <w:r w:rsidR="00956ED8" w:rsidRPr="00534A95">
        <w:t>/</w:t>
      </w:r>
      <w:r w:rsidR="009D7FDD" w:rsidRPr="00534A95">
        <w:t>2</w:t>
      </w:r>
      <w:r w:rsidR="00DF4DD5">
        <w:t>2</w:t>
      </w:r>
      <w:r w:rsidR="00956ED8" w:rsidRPr="00534A95">
        <w:t xml:space="preserve">) </w:t>
      </w:r>
      <w:r w:rsidR="00B14349" w:rsidRPr="00534A95">
        <w:t>na neodređeno vrijeme</w:t>
      </w:r>
      <w:r w:rsidR="00B52369" w:rsidRPr="00534A95">
        <w:t xml:space="preserve">, </w:t>
      </w:r>
      <w:r w:rsidR="00C14EEC" w:rsidRPr="00534A95">
        <w:t>u</w:t>
      </w:r>
      <w:r w:rsidR="00B52369" w:rsidRPr="00534A95">
        <w:t>z ob</w:t>
      </w:r>
      <w:r w:rsidR="00B14349" w:rsidRPr="00534A95">
        <w:t>vezan probni rad u trajanju od 3</w:t>
      </w:r>
      <w:r w:rsidR="00B52369" w:rsidRPr="00534A95">
        <w:t xml:space="preserve"> mjeseca, objavljen</w:t>
      </w:r>
      <w:r w:rsidR="00956ED8" w:rsidRPr="00534A95">
        <w:t>og</w:t>
      </w:r>
      <w:r w:rsidR="00B52369" w:rsidRPr="00534A95">
        <w:t xml:space="preserve"> </w:t>
      </w:r>
      <w:r w:rsidR="00B14349" w:rsidRPr="00534A95">
        <w:t xml:space="preserve">u „Narodnim novinama“ broj </w:t>
      </w:r>
      <w:r w:rsidR="004A31FB" w:rsidRPr="004A31FB">
        <w:t>81/2022. od 13. srpnja 2022. godine</w:t>
      </w:r>
      <w:r w:rsidR="00CA38D9" w:rsidRPr="00534A95">
        <w:t>,</w:t>
      </w:r>
      <w:r w:rsidRPr="00534A95">
        <w:t xml:space="preserve"> održat</w:t>
      </w:r>
      <w:r w:rsidR="007513AC" w:rsidRPr="00534A95">
        <w:t xml:space="preserve"> će se</w:t>
      </w:r>
      <w:r w:rsidR="00CA38D9" w:rsidRPr="00534A95">
        <w:t>:</w:t>
      </w:r>
      <w:r w:rsidRPr="00534A95">
        <w:t xml:space="preserve"> </w:t>
      </w:r>
    </w:p>
    <w:p w14:paraId="508644A1" w14:textId="77777777" w:rsidR="00801618" w:rsidRPr="00534A95" w:rsidRDefault="00801618" w:rsidP="00801618"/>
    <w:p w14:paraId="4A03A2DD" w14:textId="1FAD509B" w:rsidR="00801618" w:rsidRPr="00534A95" w:rsidRDefault="00801618" w:rsidP="00801618">
      <w:pPr>
        <w:jc w:val="center"/>
        <w:rPr>
          <w:b/>
          <w:u w:val="single"/>
        </w:rPr>
      </w:pPr>
      <w:r w:rsidRPr="0012565A">
        <w:rPr>
          <w:b/>
          <w:u w:val="single"/>
        </w:rPr>
        <w:t xml:space="preserve">dana </w:t>
      </w:r>
      <w:r w:rsidR="004A31FB">
        <w:rPr>
          <w:b/>
          <w:u w:val="single"/>
        </w:rPr>
        <w:t>31</w:t>
      </w:r>
      <w:r w:rsidRPr="0012565A">
        <w:rPr>
          <w:b/>
          <w:u w:val="single"/>
        </w:rPr>
        <w:t xml:space="preserve">. </w:t>
      </w:r>
      <w:r w:rsidR="004A31FB">
        <w:rPr>
          <w:b/>
          <w:u w:val="single"/>
        </w:rPr>
        <w:t>kolovoza</w:t>
      </w:r>
      <w:r w:rsidRPr="0012565A">
        <w:rPr>
          <w:b/>
          <w:u w:val="single"/>
        </w:rPr>
        <w:t xml:space="preserve"> (</w:t>
      </w:r>
      <w:r w:rsidR="004A31FB">
        <w:rPr>
          <w:b/>
          <w:u w:val="single"/>
        </w:rPr>
        <w:t>srijeda</w:t>
      </w:r>
      <w:r w:rsidR="00964C9D" w:rsidRPr="0012565A">
        <w:rPr>
          <w:b/>
          <w:u w:val="single"/>
        </w:rPr>
        <w:t>)</w:t>
      </w:r>
      <w:r w:rsidRPr="0012565A">
        <w:rPr>
          <w:b/>
          <w:u w:val="single"/>
        </w:rPr>
        <w:t xml:space="preserve"> 20</w:t>
      </w:r>
      <w:r w:rsidR="009D7FDD" w:rsidRPr="0012565A">
        <w:rPr>
          <w:b/>
          <w:u w:val="single"/>
        </w:rPr>
        <w:t>2</w:t>
      </w:r>
      <w:r w:rsidR="00DF4DD5" w:rsidRPr="0012565A">
        <w:rPr>
          <w:b/>
          <w:u w:val="single"/>
        </w:rPr>
        <w:t>2</w:t>
      </w:r>
      <w:r w:rsidRPr="00E064AF">
        <w:rPr>
          <w:b/>
          <w:u w:val="single"/>
        </w:rPr>
        <w:t xml:space="preserve">. godine u Domu Županije u </w:t>
      </w:r>
      <w:r w:rsidRPr="0012565A">
        <w:rPr>
          <w:b/>
          <w:u w:val="single"/>
        </w:rPr>
        <w:t xml:space="preserve">prostorijama </w:t>
      </w:r>
      <w:r w:rsidR="00E064AF" w:rsidRPr="0012565A">
        <w:rPr>
          <w:b/>
          <w:u w:val="single"/>
        </w:rPr>
        <w:t>Male</w:t>
      </w:r>
      <w:r w:rsidRPr="0012565A">
        <w:rPr>
          <w:b/>
          <w:u w:val="single"/>
        </w:rPr>
        <w:t xml:space="preserve"> vijećnice</w:t>
      </w:r>
      <w:r w:rsidRPr="00E064AF">
        <w:rPr>
          <w:b/>
          <w:u w:val="single"/>
        </w:rPr>
        <w:t xml:space="preserve">, Božidara </w:t>
      </w:r>
      <w:r w:rsidRPr="00534A95">
        <w:rPr>
          <w:b/>
          <w:u w:val="single"/>
        </w:rPr>
        <w:t xml:space="preserve">Petranovića 8, 23000 Zadar, s početkom u </w:t>
      </w:r>
      <w:r w:rsidR="0018361F">
        <w:rPr>
          <w:b/>
          <w:u w:val="single"/>
        </w:rPr>
        <w:t>9</w:t>
      </w:r>
      <w:r w:rsidR="009D7FDD" w:rsidRPr="00534A95">
        <w:rPr>
          <w:b/>
          <w:u w:val="single"/>
        </w:rPr>
        <w:t>,00</w:t>
      </w:r>
      <w:r w:rsidRPr="00534A95">
        <w:rPr>
          <w:b/>
          <w:u w:val="single"/>
        </w:rPr>
        <w:t xml:space="preserve"> sati</w:t>
      </w:r>
    </w:p>
    <w:p w14:paraId="088BD1FA" w14:textId="77777777" w:rsidR="00801618" w:rsidRPr="00534A95" w:rsidRDefault="00801618" w:rsidP="00801618">
      <w:pPr>
        <w:jc w:val="both"/>
        <w:rPr>
          <w:b/>
          <w:color w:val="FF0000"/>
        </w:rPr>
      </w:pPr>
    </w:p>
    <w:p w14:paraId="7703278D" w14:textId="77777777"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14:paraId="4F115438"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66D8B5E4" w14:textId="77777777" w:rsidR="000B48DA" w:rsidRPr="00534A95" w:rsidRDefault="000B48DA" w:rsidP="00801618">
      <w:pPr>
        <w:jc w:val="both"/>
        <w:rPr>
          <w:color w:val="FF0000"/>
        </w:rPr>
      </w:pPr>
    </w:p>
    <w:p w14:paraId="10D9EEC2" w14:textId="7CA65B31" w:rsidR="004A31FB" w:rsidRPr="004A31FB" w:rsidRDefault="004A31FB" w:rsidP="004A31FB">
      <w:pPr>
        <w:rPr>
          <w:b/>
          <w:sz w:val="23"/>
          <w:szCs w:val="23"/>
        </w:rPr>
      </w:pPr>
      <w:r w:rsidRPr="004A31FB">
        <w:rPr>
          <w:b/>
          <w:sz w:val="23"/>
          <w:szCs w:val="23"/>
        </w:rPr>
        <w:t xml:space="preserve">S kandidatima koji polože pisano testiranje, Povjerenstvo će provesti intervju istog dana u </w:t>
      </w:r>
      <w:r>
        <w:rPr>
          <w:b/>
          <w:sz w:val="23"/>
          <w:szCs w:val="23"/>
        </w:rPr>
        <w:t>12</w:t>
      </w:r>
      <w:r w:rsidRPr="004A31FB">
        <w:rPr>
          <w:b/>
          <w:sz w:val="23"/>
          <w:szCs w:val="23"/>
        </w:rPr>
        <w:t>,</w:t>
      </w:r>
      <w:r>
        <w:rPr>
          <w:b/>
          <w:sz w:val="23"/>
          <w:szCs w:val="23"/>
        </w:rPr>
        <w:t>15</w:t>
      </w:r>
      <w:r w:rsidRPr="004A31FB">
        <w:rPr>
          <w:b/>
          <w:sz w:val="23"/>
          <w:szCs w:val="23"/>
        </w:rPr>
        <w:t xml:space="preserve"> sati.</w:t>
      </w:r>
    </w:p>
    <w:p w14:paraId="22C6EBF5"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58E3F2F6" w14:textId="77777777" w:rsidR="00A93416" w:rsidRDefault="00A93416" w:rsidP="00D3439D">
      <w:pPr>
        <w:jc w:val="both"/>
      </w:pPr>
    </w:p>
    <w:p w14:paraId="4456E0B5" w14:textId="7AD1ACED"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53F75D43" w14:textId="77777777" w:rsidR="00AF46FD" w:rsidRPr="00534A95" w:rsidRDefault="00AF46FD" w:rsidP="00D3439D">
      <w:pPr>
        <w:jc w:val="both"/>
        <w:rPr>
          <w:b/>
          <w:color w:val="FF0000"/>
        </w:rPr>
      </w:pPr>
    </w:p>
    <w:p w14:paraId="51E41581" w14:textId="2DC922C6" w:rsidR="007E4FAF" w:rsidRPr="00534A95" w:rsidRDefault="00DF4DD5" w:rsidP="007E4FAF">
      <w:pPr>
        <w:jc w:val="both"/>
      </w:pPr>
      <w:r>
        <w:t>1</w:t>
      </w:r>
      <w:r w:rsidR="007E4FAF" w:rsidRPr="00534A95">
        <w:t xml:space="preserve">. Kandidati su se dužni pridržavati utvrđenog vremena testiranja. Za kandidata, koji udovoljava propisanim i objavljenim uvjetima javnog natječaja, a koji ne pristupi prethodnoj </w:t>
      </w:r>
    </w:p>
    <w:p w14:paraId="18085524" w14:textId="77777777" w:rsidR="007E4FAF" w:rsidRPr="00534A95" w:rsidRDefault="007E4FAF" w:rsidP="007E4FAF">
      <w:pPr>
        <w:jc w:val="both"/>
      </w:pPr>
      <w:r w:rsidRPr="00534A95">
        <w:t>provjeri znanja i sposobnosti u zakazano vrijeme, bez obzira na razloge ili tijekom njena trajanja odustane od iste, smatrat će se da je povukao prijavu na javni natječaj.</w:t>
      </w:r>
    </w:p>
    <w:p w14:paraId="12B70FA9" w14:textId="77777777" w:rsidR="007E4FAF" w:rsidRPr="00534A95" w:rsidRDefault="007E4FAF" w:rsidP="007E4FAF">
      <w:pPr>
        <w:jc w:val="both"/>
        <w:rPr>
          <w:color w:val="FF0000"/>
        </w:rPr>
      </w:pPr>
    </w:p>
    <w:p w14:paraId="13E0881C" w14:textId="10D2F231" w:rsidR="007E4FAF" w:rsidRPr="00534A95" w:rsidRDefault="00DF4DD5" w:rsidP="007E4FAF">
      <w:pPr>
        <w:jc w:val="both"/>
      </w:pPr>
      <w:r>
        <w:t>2</w:t>
      </w:r>
      <w:r w:rsidR="007E4FAF" w:rsidRPr="00534A95">
        <w:t>. Mole se kandidati sa sobom ponijeti osobnu iskaznicu ili drugu identifikacijsku ispravu.</w:t>
      </w:r>
    </w:p>
    <w:p w14:paraId="27D2591D" w14:textId="77777777" w:rsidR="007E4FAF" w:rsidRPr="00534A95" w:rsidRDefault="007E4FAF" w:rsidP="007E4FAF">
      <w:pPr>
        <w:jc w:val="both"/>
        <w:rPr>
          <w:color w:val="FF0000"/>
        </w:rPr>
      </w:pPr>
    </w:p>
    <w:p w14:paraId="4BB17730" w14:textId="6E0E96A6" w:rsidR="007E4FAF" w:rsidRPr="00534A95" w:rsidRDefault="00DF4DD5" w:rsidP="007E4FAF">
      <w:pPr>
        <w:jc w:val="both"/>
      </w:pPr>
      <w:r>
        <w:t>3</w:t>
      </w:r>
      <w:r w:rsidR="007E4FAF" w:rsidRPr="00534A95">
        <w:t>. Za vrijeme pisanog testiranja kandidatima nije dopušteno:</w:t>
      </w:r>
    </w:p>
    <w:p w14:paraId="72365B7A" w14:textId="77777777" w:rsidR="007E4FAF" w:rsidRPr="00534A95" w:rsidRDefault="007E4FAF" w:rsidP="007E4FAF">
      <w:pPr>
        <w:jc w:val="both"/>
      </w:pPr>
      <w:r w:rsidRPr="00534A95">
        <w:t xml:space="preserve">- koristiti se bilo kakvom literaturom odnosno bilješkama, </w:t>
      </w:r>
    </w:p>
    <w:p w14:paraId="2A605EDE" w14:textId="77777777" w:rsidR="007E4FAF" w:rsidRPr="00534A95" w:rsidRDefault="007E4FAF" w:rsidP="007E4FAF">
      <w:pPr>
        <w:jc w:val="both"/>
      </w:pPr>
      <w:r w:rsidRPr="00534A95">
        <w:t xml:space="preserve">- koristiti mobitel ili druga komunikacijska sredstva, </w:t>
      </w:r>
    </w:p>
    <w:p w14:paraId="4E2434C1" w14:textId="77777777" w:rsidR="007E4FAF" w:rsidRPr="00534A95" w:rsidRDefault="007E4FAF" w:rsidP="007E4FAF">
      <w:pPr>
        <w:jc w:val="both"/>
      </w:pPr>
      <w:r w:rsidRPr="00534A95">
        <w:t xml:space="preserve">- napuštati prostoriju u kojoj se provodi provjera, </w:t>
      </w:r>
    </w:p>
    <w:p w14:paraId="5E089C3D" w14:textId="77777777" w:rsidR="007E4FAF" w:rsidRPr="00534A95" w:rsidRDefault="007E4FAF" w:rsidP="007E4FAF">
      <w:pPr>
        <w:jc w:val="both"/>
      </w:pPr>
      <w:r w:rsidRPr="00534A95">
        <w:t>- razgovarati s ostalim kandidatima ili na drugi način remetiti mir i red.</w:t>
      </w:r>
    </w:p>
    <w:p w14:paraId="0B5EBEFC"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4CD16F76" w14:textId="77777777" w:rsidR="005433DE" w:rsidRPr="00534A95" w:rsidRDefault="005433DE" w:rsidP="005433DE">
      <w:pPr>
        <w:jc w:val="both"/>
        <w:rPr>
          <w:color w:val="FF0000"/>
        </w:rPr>
      </w:pPr>
    </w:p>
    <w:p w14:paraId="19ADD843" w14:textId="23CEB21F" w:rsidR="005F453E" w:rsidRDefault="00DF4DD5" w:rsidP="005F453E">
      <w:pPr>
        <w:jc w:val="both"/>
      </w:pPr>
      <w:r>
        <w:t>4</w:t>
      </w:r>
      <w:r w:rsidR="00AE0CCA" w:rsidRPr="00534A95">
        <w:t xml:space="preserve">. </w:t>
      </w:r>
      <w:r w:rsidR="005F453E" w:rsidRPr="005F453E">
        <w:t xml:space="preserve">Pravni izvori za pripremanje kandidata za prethodnu provjeru znanja za </w:t>
      </w:r>
      <w:r w:rsidR="004A31FB">
        <w:t>voditelja odsjeka</w:t>
      </w:r>
      <w:r w:rsidR="005F453E" w:rsidRPr="005F453E">
        <w:t xml:space="preserve">, radno mjesto broj </w:t>
      </w:r>
      <w:r>
        <w:t>1</w:t>
      </w:r>
      <w:r w:rsidR="004A31FB">
        <w:t>62</w:t>
      </w:r>
      <w:r w:rsidR="005F453E" w:rsidRPr="005F453E">
        <w:t xml:space="preserve">. iz  Pravilnika o unutarnjem redu upravnih tijela Zadarske županije („Službeni glasnik Zadarske županije“ broj </w:t>
      </w:r>
      <w:r>
        <w:t>4</w:t>
      </w:r>
      <w:r w:rsidR="005F453E" w:rsidRPr="005F453E">
        <w:t>/2</w:t>
      </w:r>
      <w:r>
        <w:t>2</w:t>
      </w:r>
      <w:r w:rsidR="005F453E" w:rsidRPr="005F453E">
        <w:t xml:space="preserve">), u Upravnom odjelu za </w:t>
      </w:r>
      <w:r w:rsidR="006F5F53">
        <w:t>poljoprivreedu, ribarstvo i EU fondove</w:t>
      </w:r>
      <w:r>
        <w:t>,</w:t>
      </w:r>
      <w:r w:rsidR="005F453E" w:rsidRPr="005F453E">
        <w:t xml:space="preserve"> su sljedeći: </w:t>
      </w:r>
    </w:p>
    <w:p w14:paraId="325E3E72" w14:textId="77777777" w:rsidR="00E064AF" w:rsidRPr="005F453E" w:rsidRDefault="00E064AF" w:rsidP="005F453E">
      <w:pPr>
        <w:jc w:val="both"/>
      </w:pPr>
    </w:p>
    <w:p w14:paraId="1619EBD0" w14:textId="77777777" w:rsidR="007C28B9" w:rsidRPr="008D3989" w:rsidRDefault="007C28B9" w:rsidP="007C28B9">
      <w:pPr>
        <w:pStyle w:val="Odlomakpopisa"/>
        <w:numPr>
          <w:ilvl w:val="0"/>
          <w:numId w:val="19"/>
        </w:numPr>
        <w:shd w:val="clear" w:color="auto" w:fill="FFFFFF"/>
        <w:rPr>
          <w:color w:val="021526"/>
          <w:lang w:val="en-US"/>
        </w:rPr>
      </w:pPr>
      <w:r w:rsidRPr="008D3989">
        <w:rPr>
          <w:color w:val="021526"/>
          <w:bdr w:val="none" w:sz="0" w:space="0" w:color="auto" w:frame="1"/>
          <w:lang w:val="en-US"/>
        </w:rPr>
        <w:t>Zakon o regionalnom razvoju Republike Hrvatske („Narodne novine“ 147/2014, 123/17 i 118/18);</w:t>
      </w:r>
      <w:r w:rsidRPr="008D3989">
        <w:rPr>
          <w:color w:val="021526"/>
          <w:lang w:val="en-US"/>
        </w:rPr>
        <w:t> </w:t>
      </w:r>
    </w:p>
    <w:p w14:paraId="7B785064" w14:textId="77777777" w:rsidR="007C28B9" w:rsidRPr="008D3989" w:rsidRDefault="007C28B9" w:rsidP="007C28B9">
      <w:pPr>
        <w:numPr>
          <w:ilvl w:val="0"/>
          <w:numId w:val="19"/>
        </w:numPr>
        <w:shd w:val="clear" w:color="auto" w:fill="FFFFFF"/>
        <w:rPr>
          <w:color w:val="021526"/>
          <w:lang w:val="en-US"/>
        </w:rPr>
      </w:pPr>
      <w:r w:rsidRPr="008D3989">
        <w:rPr>
          <w:color w:val="021526"/>
          <w:bdr w:val="none" w:sz="0" w:space="0" w:color="auto" w:frame="1"/>
          <w:lang w:val="en-US"/>
        </w:rPr>
        <w:t>Zakon o javnoj nabavi („Narodne novine“ 120/2016) – Dio prvi: Osnovne odredbe</w:t>
      </w:r>
      <w:r w:rsidRPr="008D3989">
        <w:rPr>
          <w:color w:val="021526"/>
          <w:lang w:val="en-US"/>
        </w:rPr>
        <w:t> </w:t>
      </w:r>
    </w:p>
    <w:p w14:paraId="51B1179E" w14:textId="77777777" w:rsidR="007C28B9" w:rsidRPr="008D3989" w:rsidRDefault="007C28B9" w:rsidP="007C28B9">
      <w:pPr>
        <w:numPr>
          <w:ilvl w:val="0"/>
          <w:numId w:val="19"/>
        </w:numPr>
        <w:shd w:val="clear" w:color="auto" w:fill="FFFFFF"/>
        <w:jc w:val="both"/>
        <w:rPr>
          <w:color w:val="021526"/>
          <w:lang w:val="en-US"/>
        </w:rPr>
      </w:pPr>
      <w:r w:rsidRPr="008D3989">
        <w:rPr>
          <w:color w:val="021526"/>
          <w:lang w:val="en-US"/>
        </w:rPr>
        <w:t>Nacionalna razvojna strategija Republike Hrvatske do 2030. (</w:t>
      </w:r>
      <w:hyperlink r:id="rId15" w:history="1">
        <w:r w:rsidRPr="008D3989">
          <w:rPr>
            <w:color w:val="015491"/>
            <w:u w:val="single"/>
            <w:bdr w:val="none" w:sz="0" w:space="0" w:color="auto" w:frame="1"/>
            <w:lang w:val="en-US"/>
          </w:rPr>
          <w:t>https://hrvatska2030.hr/</w:t>
        </w:r>
      </w:hyperlink>
      <w:r w:rsidRPr="008D3989">
        <w:rPr>
          <w:color w:val="021526"/>
          <w:lang w:val="en-US"/>
        </w:rPr>
        <w:t>), </w:t>
      </w:r>
    </w:p>
    <w:p w14:paraId="11E3FC04" w14:textId="77777777" w:rsidR="007C28B9" w:rsidRPr="008D3989" w:rsidRDefault="007C28B9" w:rsidP="007C28B9">
      <w:pPr>
        <w:pStyle w:val="Odlomakpopisa"/>
        <w:numPr>
          <w:ilvl w:val="0"/>
          <w:numId w:val="19"/>
        </w:numPr>
        <w:shd w:val="clear" w:color="auto" w:fill="FFFFFF"/>
        <w:rPr>
          <w:color w:val="021526"/>
          <w:lang w:val="en-US"/>
        </w:rPr>
      </w:pPr>
      <w:r w:rsidRPr="008D3989">
        <w:rPr>
          <w:color w:val="021526"/>
          <w:bdr w:val="none" w:sz="0" w:space="0" w:color="auto" w:frame="1"/>
          <w:lang w:val="en-US"/>
        </w:rPr>
        <w:t>Uredba o tijelima u sustavima upravljanja i kontrole korištenja Europskog socijalnog fonda, Europskog fonda za regionalni razvoj i Kohezijskog fonda, u vezi s ciljem „Ulaganje za rast i radna mjesta“ („Narodne novine“ br. 107/14, 23/15, 129/15, 15/17, 18//17 – ispravak, 46/21 i 49/21 - ispravak)</w:t>
      </w:r>
      <w:r w:rsidRPr="008D3989">
        <w:rPr>
          <w:color w:val="021526"/>
          <w:lang w:val="en-US"/>
        </w:rPr>
        <w:t> </w:t>
      </w:r>
    </w:p>
    <w:p w14:paraId="7247E357" w14:textId="77777777" w:rsidR="007C28B9" w:rsidRPr="008D3989" w:rsidRDefault="007C28B9" w:rsidP="007C28B9">
      <w:pPr>
        <w:pStyle w:val="Odlomakpopisa"/>
        <w:numPr>
          <w:ilvl w:val="0"/>
          <w:numId w:val="19"/>
        </w:numPr>
        <w:jc w:val="both"/>
      </w:pPr>
      <w:r w:rsidRPr="008D3989">
        <w:rPr>
          <w:color w:val="000000"/>
        </w:rPr>
        <w:t>Statut Zadarske županije („Službeni glasnik Zadarske županije“ 15/09, 7/10, 11/10, 4/12, 2/13, 14/13, 3/18, 11/18, 5/20, 5/21).  </w:t>
      </w:r>
    </w:p>
    <w:p w14:paraId="22E3CDA5" w14:textId="77777777" w:rsidR="00952CB0" w:rsidRDefault="00952CB0" w:rsidP="005F453E">
      <w:pPr>
        <w:jc w:val="both"/>
      </w:pPr>
    </w:p>
    <w:p w14:paraId="7F86DCF9" w14:textId="77777777" w:rsidR="007C28B9" w:rsidRPr="008D3989" w:rsidRDefault="007C28B9" w:rsidP="007C28B9">
      <w:pPr>
        <w:jc w:val="both"/>
      </w:pPr>
      <w:r w:rsidRPr="008D3989">
        <w:t xml:space="preserve">Izvori za pripremu kandidata objavljeni u «Narodnim novinama» dostupni su na mrežnoj stranici </w:t>
      </w:r>
      <w:hyperlink r:id="rId16" w:history="1">
        <w:r w:rsidRPr="008D3989">
          <w:rPr>
            <w:color w:val="0000FF" w:themeColor="hyperlink"/>
            <w:u w:val="single"/>
          </w:rPr>
          <w:t>https://narodne-novine.nn.hr/</w:t>
        </w:r>
      </w:hyperlink>
      <w:r w:rsidRPr="008D3989">
        <w:t xml:space="preserve">, izvor pod brojem 3. dostupan je na </w:t>
      </w:r>
      <w:hyperlink r:id="rId17" w:history="1">
        <w:r w:rsidRPr="008D3989">
          <w:rPr>
            <w:color w:val="015491"/>
            <w:u w:val="single"/>
            <w:bdr w:val="none" w:sz="0" w:space="0" w:color="auto" w:frame="1"/>
            <w:lang w:val="en-US"/>
          </w:rPr>
          <w:t>https://hrvatska2030.hr/</w:t>
        </w:r>
      </w:hyperlink>
      <w:r w:rsidRPr="008D3989">
        <w:rPr>
          <w:color w:val="021526"/>
          <w:lang w:val="en-US"/>
        </w:rPr>
        <w:t xml:space="preserve">, a </w:t>
      </w:r>
      <w:r w:rsidRPr="008D3989">
        <w:t xml:space="preserve">izvor objavljeni u „Službenom glasniku Zadarske županije“ dostupni su na linku </w:t>
      </w:r>
      <w:hyperlink r:id="rId18" w:history="1">
        <w:r w:rsidRPr="008D3989">
          <w:rPr>
            <w:color w:val="0000FF" w:themeColor="hyperlink"/>
            <w:u w:val="single"/>
          </w:rPr>
          <w:t>https://glasnik.zadarska-zupanija.hr/</w:t>
        </w:r>
      </w:hyperlink>
      <w:r w:rsidRPr="008D3989">
        <w:t xml:space="preserve"> .</w:t>
      </w:r>
    </w:p>
    <w:p w14:paraId="60F318B6" w14:textId="77777777" w:rsidR="007C28B9" w:rsidRPr="00534A95" w:rsidRDefault="007C28B9" w:rsidP="00956ED8">
      <w:pPr>
        <w:jc w:val="both"/>
        <w:rPr>
          <w:rFonts w:eastAsiaTheme="minorHAnsi"/>
          <w:lang w:eastAsia="en-US"/>
        </w:rPr>
      </w:pPr>
    </w:p>
    <w:p w14:paraId="0868D9C1" w14:textId="77777777" w:rsidR="007C28B9" w:rsidRPr="007C28B9" w:rsidRDefault="004067BE" w:rsidP="007C28B9">
      <w:pPr>
        <w:jc w:val="both"/>
        <w:rPr>
          <w:rFonts w:eastAsiaTheme="minorHAnsi"/>
          <w:lang w:eastAsia="en-US"/>
        </w:rPr>
      </w:pPr>
      <w:r>
        <w:rPr>
          <w:rFonts w:eastAsiaTheme="minorHAnsi"/>
          <w:lang w:eastAsia="en-US"/>
        </w:rPr>
        <w:t>5</w:t>
      </w:r>
      <w:r w:rsidR="00956ED8" w:rsidRPr="00534A95">
        <w:rPr>
          <w:rFonts w:eastAsiaTheme="minorHAnsi"/>
          <w:lang w:eastAsia="en-US"/>
        </w:rPr>
        <w:t xml:space="preserve">. </w:t>
      </w:r>
      <w:r w:rsidR="007C28B9" w:rsidRPr="007C28B9">
        <w:rPr>
          <w:rFonts w:eastAsiaTheme="minorHAnsi"/>
          <w:lang w:eastAsia="en-US"/>
        </w:rPr>
        <w:t>Prethodna provjera znanja i sposobnosti kandidata, za radno mjesto koje se popunjava predmetnim javnim natječajem, obuhvaća:</w:t>
      </w:r>
    </w:p>
    <w:p w14:paraId="39767903" w14:textId="77777777" w:rsidR="007C28B9" w:rsidRPr="007C28B9" w:rsidRDefault="007C28B9" w:rsidP="007C28B9">
      <w:pPr>
        <w:jc w:val="both"/>
        <w:rPr>
          <w:rFonts w:eastAsiaTheme="minorHAnsi"/>
          <w:lang w:eastAsia="en-US"/>
        </w:rPr>
      </w:pPr>
      <w:r w:rsidRPr="007C28B9">
        <w:rPr>
          <w:rFonts w:eastAsiaTheme="minorHAnsi"/>
          <w:lang w:eastAsia="en-US"/>
        </w:rPr>
        <w:t>a) pisano testiranje znanja iz područja navedenih u pravnim izvorima za pripremanje kandidata,</w:t>
      </w:r>
    </w:p>
    <w:p w14:paraId="110D2EE6" w14:textId="77777777" w:rsidR="007C28B9" w:rsidRPr="007C28B9" w:rsidRDefault="007C28B9" w:rsidP="007C28B9">
      <w:pPr>
        <w:jc w:val="both"/>
        <w:rPr>
          <w:rFonts w:eastAsiaTheme="minorHAnsi"/>
          <w:lang w:eastAsia="en-US"/>
        </w:rPr>
      </w:pPr>
      <w:r w:rsidRPr="007C28B9">
        <w:rPr>
          <w:rFonts w:eastAsiaTheme="minorHAnsi"/>
          <w:lang w:eastAsia="en-US"/>
        </w:rPr>
        <w:t>b) pisano testiranje znanja engleskog jezika,</w:t>
      </w:r>
    </w:p>
    <w:p w14:paraId="2DE998F9" w14:textId="6F9EF683" w:rsidR="00956ED8" w:rsidRDefault="007C28B9" w:rsidP="007C28B9">
      <w:pPr>
        <w:jc w:val="both"/>
        <w:rPr>
          <w:rFonts w:eastAsiaTheme="minorHAnsi"/>
          <w:lang w:eastAsia="en-US"/>
        </w:rPr>
      </w:pPr>
      <w:r w:rsidRPr="007C28B9">
        <w:rPr>
          <w:rFonts w:eastAsiaTheme="minorHAnsi"/>
          <w:lang w:eastAsia="en-US"/>
        </w:rPr>
        <w:t>c)  intervju.</w:t>
      </w:r>
    </w:p>
    <w:p w14:paraId="4063E1BF" w14:textId="7ECCFDD8" w:rsidR="007C28B9" w:rsidRDefault="007C28B9" w:rsidP="007C28B9">
      <w:pPr>
        <w:jc w:val="both"/>
      </w:pPr>
    </w:p>
    <w:p w14:paraId="328345FA" w14:textId="473A59B0" w:rsidR="007C28B9" w:rsidRDefault="007C28B9" w:rsidP="007C28B9">
      <w:pPr>
        <w:jc w:val="both"/>
      </w:pPr>
      <w:r>
        <w:t>6. Za svaki dio provjere, kandidatima se dodjeljuje broj bodova od 1 do 10, te maksimalan broj bodova koje kandidat može ostvariti na prethodnoj provjeri znanja i sposobnosti je 30 bodova.</w:t>
      </w:r>
    </w:p>
    <w:p w14:paraId="71205BAA" w14:textId="77777777" w:rsidR="007C28B9" w:rsidRDefault="007C28B9" w:rsidP="007C28B9">
      <w:pPr>
        <w:jc w:val="both"/>
      </w:pPr>
    </w:p>
    <w:p w14:paraId="01696C6B" w14:textId="77777777" w:rsidR="007C28B9" w:rsidRDefault="007C28B9" w:rsidP="007C28B9">
      <w:pPr>
        <w:jc w:val="both"/>
      </w:pPr>
      <w:r>
        <w:t>Smatra se da je kandidat položio pisano testiranje ako je ostvario najmanje 50% bodova iz svakog dijela provjere znanja i sposobnosti kandidata na provedenom testiranju. S kandidatom koji je položio pisano testiranje, Povjerenstvo za provedbu javnog natječaja provest će intervju.</w:t>
      </w:r>
    </w:p>
    <w:p w14:paraId="4470E876" w14:textId="77777777" w:rsidR="007C28B9" w:rsidRDefault="007C28B9" w:rsidP="007C28B9">
      <w:pPr>
        <w:jc w:val="both"/>
      </w:pPr>
    </w:p>
    <w:p w14:paraId="3A92DB6C" w14:textId="77777777" w:rsidR="007C28B9" w:rsidRDefault="007C28B9" w:rsidP="007C28B9">
      <w:pPr>
        <w:jc w:val="both"/>
      </w:pPr>
      <w: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95C3445" w14:textId="77777777" w:rsidR="005B5B76" w:rsidRDefault="005B5B76" w:rsidP="007C28B9">
      <w:pPr>
        <w:jc w:val="both"/>
      </w:pPr>
    </w:p>
    <w:p w14:paraId="2EF89A66" w14:textId="0D9006A9" w:rsidR="007C28B9" w:rsidRDefault="007C28B9" w:rsidP="007C28B9">
      <w:pPr>
        <w:jc w:val="both"/>
      </w:pPr>
      <w:r>
        <w:lastRenderedPageBreak/>
        <w:t>b) Pisana provjera znanja engleskog jezika sastoji se od: prijevoda teksta sa hrvatskog jezika na engleski jezik i prijevoda teksta sa engleskog jezika na hrvatski jezik. Maksimalan broj bodova koji kandidat može ostvariti na provjeri znanja engleskog jezika je 10 bodova.</w:t>
      </w:r>
    </w:p>
    <w:p w14:paraId="7D7063D6" w14:textId="77777777" w:rsidR="005B5B76" w:rsidRDefault="005B5B76" w:rsidP="007C28B9">
      <w:pPr>
        <w:jc w:val="both"/>
      </w:pPr>
    </w:p>
    <w:p w14:paraId="1247FE91" w14:textId="114E21B9" w:rsidR="007C28B9" w:rsidRDefault="007C28B9" w:rsidP="007C28B9">
      <w:pPr>
        <w:jc w:val="both"/>
      </w:pPr>
      <w:r>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342941F5" w14:textId="77777777" w:rsidR="004A26BB" w:rsidRPr="00534A95" w:rsidRDefault="004A26BB" w:rsidP="00C012FF">
      <w:pPr>
        <w:pStyle w:val="Uobiajeno"/>
        <w:jc w:val="both"/>
        <w:rPr>
          <w:color w:val="FF0000"/>
        </w:rPr>
      </w:pPr>
    </w:p>
    <w:p w14:paraId="6E234950" w14:textId="0E50CD20" w:rsidR="00D3439D" w:rsidRPr="00534A95" w:rsidRDefault="007C28B9" w:rsidP="00D3439D">
      <w:pPr>
        <w:jc w:val="both"/>
      </w:pPr>
      <w:r>
        <w:t>7</w:t>
      </w:r>
      <w:r w:rsidR="00377326" w:rsidRPr="00534A95">
        <w:t xml:space="preserve">. </w:t>
      </w:r>
      <w:r w:rsidR="00C012FF" w:rsidRPr="00534A95">
        <w:t>Kandidat koji je pristupio prethodnoj provjeri znanja i sposobnosti ima pravo uvida u rezultate provedenog postupka.</w:t>
      </w:r>
    </w:p>
    <w:p w14:paraId="5AC08376" w14:textId="77777777" w:rsidR="000A408A" w:rsidRPr="00534A95" w:rsidRDefault="000A408A" w:rsidP="00D3439D">
      <w:pPr>
        <w:jc w:val="both"/>
        <w:rPr>
          <w:color w:val="FF0000"/>
        </w:rPr>
      </w:pPr>
    </w:p>
    <w:p w14:paraId="26803A62" w14:textId="61D8A751" w:rsidR="00C012FF" w:rsidRPr="00534A95" w:rsidRDefault="007C28B9" w:rsidP="00D3439D">
      <w:pPr>
        <w:jc w:val="both"/>
      </w:pPr>
      <w:r>
        <w:t>8</w:t>
      </w:r>
      <w:r w:rsidR="00A75793" w:rsidRPr="00534A95">
        <w:t xml:space="preserve">. </w:t>
      </w:r>
      <w:r w:rsidR="00C012FF" w:rsidRPr="00534A95">
        <w:t xml:space="preserve">Nakon provedenog postupka prethodne provjere znanja i sposobnosti, </w:t>
      </w:r>
      <w:r w:rsidR="00872571" w:rsidRPr="00534A95">
        <w:t xml:space="preserve">Povjerenstvo </w:t>
      </w:r>
      <w:r w:rsidR="00862690" w:rsidRPr="00534A95">
        <w:t>utvrđuje rang</w:t>
      </w:r>
      <w:r w:rsidR="00E44438" w:rsidRPr="00534A95">
        <w:t>-</w:t>
      </w:r>
      <w:r w:rsidR="00862690" w:rsidRPr="00534A95">
        <w:t xml:space="preserve">listu kandidata prema ukupnom broju bodova ostvarenog na pisanom testiranju i intervjuu, te ju dostavlja </w:t>
      </w:r>
      <w:bookmarkStart w:id="0" w:name="_Hlk101866238"/>
      <w:r>
        <w:t>pročelniku</w:t>
      </w:r>
      <w:r w:rsidR="000B6AD7" w:rsidRPr="00534A95">
        <w:t xml:space="preserve"> Upravnog odjela </w:t>
      </w:r>
      <w:bookmarkStart w:id="1" w:name="_Hlk89160792"/>
      <w:r w:rsidR="000B6AD7" w:rsidRPr="00534A95">
        <w:t xml:space="preserve">za </w:t>
      </w:r>
      <w:bookmarkEnd w:id="0"/>
      <w:bookmarkEnd w:id="1"/>
      <w:r>
        <w:t>poljoprivredu, ribarstvo i EU fondove</w:t>
      </w:r>
      <w:r w:rsidR="00BD6772" w:rsidRPr="00534A95">
        <w:t>,</w:t>
      </w:r>
      <w:r w:rsidR="00862690" w:rsidRPr="00534A95">
        <w:t xml:space="preserve"> uz izviješće o provedenom postupku koju potpisuju svi članovi </w:t>
      </w:r>
      <w:r w:rsidR="000339D9" w:rsidRPr="00534A95">
        <w:t>P</w:t>
      </w:r>
      <w:r w:rsidR="00862690" w:rsidRPr="00534A95">
        <w:t>ovjerenstva.</w:t>
      </w:r>
    </w:p>
    <w:p w14:paraId="204C8663" w14:textId="77777777" w:rsidR="00862690" w:rsidRPr="00534A95" w:rsidRDefault="00862690" w:rsidP="00D3439D">
      <w:pPr>
        <w:jc w:val="both"/>
        <w:rPr>
          <w:color w:val="FF0000"/>
        </w:rPr>
      </w:pPr>
    </w:p>
    <w:p w14:paraId="32CC5410" w14:textId="6549A59C" w:rsidR="00862690" w:rsidRPr="00534A95" w:rsidRDefault="007C28B9" w:rsidP="00D3439D">
      <w:pPr>
        <w:jc w:val="both"/>
      </w:pPr>
      <w:r>
        <w:t>9</w:t>
      </w:r>
      <w:r w:rsidR="00A75793" w:rsidRPr="00534A95">
        <w:t xml:space="preserve">. </w:t>
      </w:r>
      <w:r>
        <w:t>Pročelnik Upravnog odjela za poljoprivredu, ribarstvo i EU fondove</w:t>
      </w:r>
      <w:r w:rsidR="004067BE" w:rsidRPr="00534A95">
        <w:t xml:space="preserve"> </w:t>
      </w:r>
      <w:r w:rsidR="00862690" w:rsidRPr="00534A95">
        <w:t>donijet će rješenje</w:t>
      </w:r>
      <w:r w:rsidR="004B0095" w:rsidRPr="00534A95">
        <w:t xml:space="preserve"> </w:t>
      </w:r>
      <w:r w:rsidR="00872571" w:rsidRPr="00534A95">
        <w:t xml:space="preserve">o prijmu u službu </w:t>
      </w:r>
      <w:r w:rsidR="00F27797" w:rsidRPr="00534A95">
        <w:t>u zakonskom roku.</w:t>
      </w:r>
    </w:p>
    <w:p w14:paraId="63C1CA51" w14:textId="77777777" w:rsidR="00E71EDD" w:rsidRPr="00534A95" w:rsidRDefault="00E71EDD" w:rsidP="00D3439D">
      <w:pPr>
        <w:jc w:val="both"/>
        <w:rPr>
          <w:color w:val="FF0000"/>
        </w:rPr>
      </w:pPr>
    </w:p>
    <w:p w14:paraId="1C7B83D5" w14:textId="77777777" w:rsidR="00191B66" w:rsidRPr="00534A95" w:rsidRDefault="00191B66" w:rsidP="00191B66">
      <w:pPr>
        <w:jc w:val="both"/>
      </w:pPr>
      <w:r w:rsidRPr="00534A95">
        <w:t xml:space="preserve">Riječni i pojmovni skupovi u ovom </w:t>
      </w:r>
      <w:r w:rsidR="004A26BB" w:rsidRPr="00534A95">
        <w:t>dokumentu</w:t>
      </w:r>
      <w:r w:rsidRPr="00534A95">
        <w:t xml:space="preserve"> koji imaju rodno značenje, bez obzira jesu li korišteni u muškom i ženskom rodu, odnose se na jednak način na muški i ženski rod.</w:t>
      </w:r>
    </w:p>
    <w:p w14:paraId="497D4644" w14:textId="77777777" w:rsidR="00191B66" w:rsidRPr="00534A95" w:rsidRDefault="00191B66" w:rsidP="00191B66">
      <w:pPr>
        <w:jc w:val="both"/>
        <w:rPr>
          <w:color w:val="FF0000"/>
        </w:rPr>
      </w:pPr>
    </w:p>
    <w:p w14:paraId="65FD67E8" w14:textId="358FAF62" w:rsidR="00D3439D" w:rsidRPr="007D29D3" w:rsidRDefault="00D3439D" w:rsidP="00D3439D">
      <w:pPr>
        <w:jc w:val="both"/>
      </w:pPr>
      <w:r w:rsidRPr="00534A95">
        <w:t xml:space="preserve">Ovaj </w:t>
      </w:r>
      <w:r w:rsidR="004A26BB" w:rsidRPr="00534A95">
        <w:t xml:space="preserve">dokument </w:t>
      </w:r>
      <w:r w:rsidRPr="00534A95">
        <w:t>objavljuje se na mrežn</w:t>
      </w:r>
      <w:r w:rsidR="004A26BB" w:rsidRPr="00534A95">
        <w:t>oj</w:t>
      </w:r>
      <w:r w:rsidRPr="00534A95">
        <w:t xml:space="preserve"> stranic</w:t>
      </w:r>
      <w:r w:rsidR="004A26BB" w:rsidRPr="00534A95">
        <w:t>i</w:t>
      </w:r>
      <w:r w:rsidRPr="00534A95">
        <w:t xml:space="preserve"> Zadarske županije </w:t>
      </w:r>
      <w:hyperlink r:id="rId19" w:history="1">
        <w:r w:rsidR="007E4FAF" w:rsidRPr="00534A95">
          <w:rPr>
            <w:rStyle w:val="Hiperveza"/>
          </w:rPr>
          <w:t>www.zadarska-zupanija.hr</w:t>
        </w:r>
      </w:hyperlink>
      <w:r w:rsidRPr="00534A95">
        <w:t xml:space="preserve"> i na oglasnoj ploči Doma Županije, Božidara Petranovića 8, Zadar,</w:t>
      </w:r>
      <w:r w:rsidRPr="00534A95">
        <w:rPr>
          <w:color w:val="FF0000"/>
        </w:rPr>
        <w:t xml:space="preserve"> </w:t>
      </w:r>
      <w:r w:rsidRPr="00534A95">
        <w:t xml:space="preserve">s danom </w:t>
      </w:r>
      <w:r w:rsidR="004067BE" w:rsidRPr="007D29D3">
        <w:t>2</w:t>
      </w:r>
      <w:r w:rsidR="0002010D">
        <w:t>5</w:t>
      </w:r>
      <w:r w:rsidR="00637CDB" w:rsidRPr="007D29D3">
        <w:t>.</w:t>
      </w:r>
      <w:r w:rsidRPr="007D29D3">
        <w:t xml:space="preserve"> </w:t>
      </w:r>
      <w:r w:rsidR="0002010D">
        <w:t>kolovoza</w:t>
      </w:r>
      <w:r w:rsidR="00FA3262" w:rsidRPr="007D29D3">
        <w:t xml:space="preserve"> </w:t>
      </w:r>
      <w:r w:rsidRPr="007D29D3">
        <w:t>20</w:t>
      </w:r>
      <w:r w:rsidR="007E4FAF" w:rsidRPr="007D29D3">
        <w:t>2</w:t>
      </w:r>
      <w:r w:rsidR="004067BE" w:rsidRPr="007D29D3">
        <w:t>2</w:t>
      </w:r>
      <w:r w:rsidRPr="007D29D3">
        <w:t>. godine.</w:t>
      </w:r>
    </w:p>
    <w:p w14:paraId="45881AE1" w14:textId="77777777" w:rsidR="00D3439D" w:rsidRPr="00534A95" w:rsidRDefault="00D3439D" w:rsidP="00D3439D">
      <w:pPr>
        <w:jc w:val="both"/>
        <w:rPr>
          <w:b/>
        </w:rPr>
      </w:pPr>
    </w:p>
    <w:p w14:paraId="117BFD49" w14:textId="77777777" w:rsidR="00871F62" w:rsidRPr="00534A95" w:rsidRDefault="00D3439D" w:rsidP="00D3439D">
      <w:pPr>
        <w:jc w:val="both"/>
      </w:pPr>
      <w:r w:rsidRPr="00534A95">
        <w:tab/>
      </w:r>
      <w:r w:rsidRPr="00534A95">
        <w:tab/>
      </w:r>
      <w:r w:rsidRPr="00534A95">
        <w:tab/>
      </w:r>
      <w:r w:rsidRPr="00534A95">
        <w:tab/>
      </w:r>
    </w:p>
    <w:p w14:paraId="5CB0A14D" w14:textId="77777777" w:rsidR="00871F62" w:rsidRPr="00534A95" w:rsidRDefault="00871F62" w:rsidP="00D3439D">
      <w:pPr>
        <w:jc w:val="both"/>
      </w:pPr>
    </w:p>
    <w:p w14:paraId="7F28E142" w14:textId="77777777" w:rsidR="00D3439D" w:rsidRPr="00534A95" w:rsidRDefault="00D3439D" w:rsidP="00D3439D">
      <w:pPr>
        <w:jc w:val="both"/>
      </w:pPr>
      <w:r w:rsidRPr="00534A95">
        <w:tab/>
      </w:r>
    </w:p>
    <w:p w14:paraId="5E569C75" w14:textId="77777777" w:rsidR="000B6AD7" w:rsidRPr="00534A95" w:rsidRDefault="00871F62" w:rsidP="000B6AD7">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3602EF"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 xml:space="preserve">POVJERENSTVO ZA PROVEDBU </w:t>
      </w:r>
      <w:r w:rsidR="003602EF" w:rsidRPr="00534A95">
        <w:rPr>
          <w:rFonts w:ascii="Times New Roman" w:hAnsi="Times New Roman" w:cs="Times New Roman"/>
          <w:b/>
          <w:sz w:val="24"/>
          <w:szCs w:val="24"/>
        </w:rPr>
        <w:t>JAVNOG NATJEČAJA</w:t>
      </w:r>
    </w:p>
    <w:p w14:paraId="3BBD1B88" w14:textId="4080F46E" w:rsidR="002B76AF" w:rsidRDefault="003602EF" w:rsidP="007E4FAF">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w:t>
      </w:r>
    </w:p>
    <w:p w14:paraId="60D600E1" w14:textId="237A0193" w:rsidR="007C6481" w:rsidRPr="00534A95" w:rsidRDefault="007C6481" w:rsidP="007E4FAF">
      <w:pPr>
        <w:pStyle w:val="NoSpacing1"/>
        <w:spacing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AD0AB0">
        <w:rPr>
          <w:rFonts w:ascii="Times New Roman" w:hAnsi="Times New Roman" w:cs="Times New Roman"/>
          <w:b/>
          <w:sz w:val="24"/>
          <w:szCs w:val="24"/>
        </w:rPr>
        <w:t xml:space="preserve">  </w:t>
      </w:r>
      <w:r w:rsidR="00AD0AB0">
        <w:rPr>
          <w:rFonts w:ascii="Times New Roman" w:hAnsi="Times New Roman" w:cs="Times New Roman"/>
          <w:b/>
          <w:sz w:val="24"/>
          <w:szCs w:val="24"/>
        </w:rPr>
        <w:tab/>
        <w:t xml:space="preserve"> </w:t>
      </w:r>
      <w:r>
        <w:rPr>
          <w:rFonts w:ascii="Times New Roman" w:hAnsi="Times New Roman" w:cs="Times New Roman"/>
          <w:b/>
          <w:sz w:val="24"/>
          <w:szCs w:val="24"/>
        </w:rPr>
        <w:t xml:space="preserve"> </w:t>
      </w:r>
    </w:p>
    <w:sectPr w:rsidR="007C6481" w:rsidRPr="00534A95"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664D6" w14:textId="77777777" w:rsidR="003D4C23" w:rsidRDefault="003D4C23" w:rsidP="009101C7">
      <w:r>
        <w:separator/>
      </w:r>
    </w:p>
  </w:endnote>
  <w:endnote w:type="continuationSeparator" w:id="0">
    <w:p w14:paraId="41AD5C00" w14:textId="77777777" w:rsidR="003D4C23" w:rsidRDefault="003D4C23"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DE8D1"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2C20500B" w14:textId="77777777" w:rsidR="009101C7" w:rsidRDefault="009101C7">
        <w:pPr>
          <w:pStyle w:val="Podnoje"/>
          <w:jc w:val="right"/>
        </w:pPr>
        <w:r>
          <w:fldChar w:fldCharType="begin"/>
        </w:r>
        <w:r>
          <w:instrText>PAGE   \* MERGEFORMAT</w:instrText>
        </w:r>
        <w:r>
          <w:fldChar w:fldCharType="separate"/>
        </w:r>
        <w:r w:rsidR="00D35C77">
          <w:rPr>
            <w:noProof/>
          </w:rPr>
          <w:t>2</w:t>
        </w:r>
        <w:r>
          <w:fldChar w:fldCharType="end"/>
        </w:r>
      </w:p>
    </w:sdtContent>
  </w:sdt>
  <w:p w14:paraId="6EAB8C3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8487B"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B5D64" w14:textId="77777777" w:rsidR="003D4C23" w:rsidRDefault="003D4C23" w:rsidP="009101C7">
      <w:r>
        <w:separator/>
      </w:r>
    </w:p>
  </w:footnote>
  <w:footnote w:type="continuationSeparator" w:id="0">
    <w:p w14:paraId="751A4BAA" w14:textId="77777777" w:rsidR="003D4C23" w:rsidRDefault="003D4C23"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2DC4"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EC4A"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9F4C"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480683855">
    <w:abstractNumId w:val="15"/>
  </w:num>
  <w:num w:numId="2" w16cid:durableId="516971176">
    <w:abstractNumId w:val="11"/>
  </w:num>
  <w:num w:numId="3" w16cid:durableId="1549418166">
    <w:abstractNumId w:val="9"/>
  </w:num>
  <w:num w:numId="4" w16cid:durableId="1587306383">
    <w:abstractNumId w:val="7"/>
  </w:num>
  <w:num w:numId="5" w16cid:durableId="1812475411">
    <w:abstractNumId w:val="16"/>
  </w:num>
  <w:num w:numId="6" w16cid:durableId="27293154">
    <w:abstractNumId w:val="8"/>
  </w:num>
  <w:num w:numId="7" w16cid:durableId="1638147081">
    <w:abstractNumId w:val="13"/>
  </w:num>
  <w:num w:numId="8" w16cid:durableId="4914830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2338907">
    <w:abstractNumId w:val="17"/>
  </w:num>
  <w:num w:numId="10" w16cid:durableId="1659724587">
    <w:abstractNumId w:val="1"/>
  </w:num>
  <w:num w:numId="11" w16cid:durableId="762993073">
    <w:abstractNumId w:val="4"/>
  </w:num>
  <w:num w:numId="12" w16cid:durableId="1268807400">
    <w:abstractNumId w:val="12"/>
  </w:num>
  <w:num w:numId="13" w16cid:durableId="808061706">
    <w:abstractNumId w:val="3"/>
  </w:num>
  <w:num w:numId="14" w16cid:durableId="1123423608">
    <w:abstractNumId w:val="6"/>
  </w:num>
  <w:num w:numId="15" w16cid:durableId="1738748730">
    <w:abstractNumId w:val="10"/>
  </w:num>
  <w:num w:numId="16" w16cid:durableId="1023215927">
    <w:abstractNumId w:val="5"/>
  </w:num>
  <w:num w:numId="17" w16cid:durableId="909656296">
    <w:abstractNumId w:val="2"/>
  </w:num>
  <w:num w:numId="18" w16cid:durableId="175583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31911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010D"/>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34F5"/>
    <w:rsid w:val="000B48DA"/>
    <w:rsid w:val="000B6AD7"/>
    <w:rsid w:val="000C5F6E"/>
    <w:rsid w:val="000C6342"/>
    <w:rsid w:val="000D0D37"/>
    <w:rsid w:val="000D77AB"/>
    <w:rsid w:val="000E03D9"/>
    <w:rsid w:val="000E5F7B"/>
    <w:rsid w:val="000F0323"/>
    <w:rsid w:val="000F6174"/>
    <w:rsid w:val="001154C4"/>
    <w:rsid w:val="0012565A"/>
    <w:rsid w:val="00136CA0"/>
    <w:rsid w:val="0014427E"/>
    <w:rsid w:val="00145F7F"/>
    <w:rsid w:val="0014600E"/>
    <w:rsid w:val="00157453"/>
    <w:rsid w:val="00165136"/>
    <w:rsid w:val="001749B1"/>
    <w:rsid w:val="0018361F"/>
    <w:rsid w:val="00190602"/>
    <w:rsid w:val="00191B66"/>
    <w:rsid w:val="00196C70"/>
    <w:rsid w:val="0019768A"/>
    <w:rsid w:val="001A5508"/>
    <w:rsid w:val="001B4AF0"/>
    <w:rsid w:val="001B5D3C"/>
    <w:rsid w:val="001D1FFC"/>
    <w:rsid w:val="001D224A"/>
    <w:rsid w:val="001D5B3C"/>
    <w:rsid w:val="001E0780"/>
    <w:rsid w:val="001E77E6"/>
    <w:rsid w:val="001F35D7"/>
    <w:rsid w:val="002037D0"/>
    <w:rsid w:val="00216F9E"/>
    <w:rsid w:val="002235A2"/>
    <w:rsid w:val="0022728A"/>
    <w:rsid w:val="002415BF"/>
    <w:rsid w:val="00256E1C"/>
    <w:rsid w:val="00264027"/>
    <w:rsid w:val="002647F3"/>
    <w:rsid w:val="0026578C"/>
    <w:rsid w:val="00280BB8"/>
    <w:rsid w:val="002815C7"/>
    <w:rsid w:val="00281EAE"/>
    <w:rsid w:val="00285A82"/>
    <w:rsid w:val="00296932"/>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7B1C"/>
    <w:rsid w:val="00390CCD"/>
    <w:rsid w:val="003A0CD2"/>
    <w:rsid w:val="003B4C05"/>
    <w:rsid w:val="003C25CE"/>
    <w:rsid w:val="003D4C23"/>
    <w:rsid w:val="003F6947"/>
    <w:rsid w:val="004026D7"/>
    <w:rsid w:val="004067BE"/>
    <w:rsid w:val="00423652"/>
    <w:rsid w:val="00450B1A"/>
    <w:rsid w:val="004574A3"/>
    <w:rsid w:val="00460E90"/>
    <w:rsid w:val="00463AAA"/>
    <w:rsid w:val="00492E58"/>
    <w:rsid w:val="004938AC"/>
    <w:rsid w:val="00493A7A"/>
    <w:rsid w:val="00497D68"/>
    <w:rsid w:val="004A26BB"/>
    <w:rsid w:val="004A31FB"/>
    <w:rsid w:val="004A5BA2"/>
    <w:rsid w:val="004B0095"/>
    <w:rsid w:val="004B0567"/>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1C81"/>
    <w:rsid w:val="0055682D"/>
    <w:rsid w:val="005603FA"/>
    <w:rsid w:val="00562F5D"/>
    <w:rsid w:val="00564752"/>
    <w:rsid w:val="005848ED"/>
    <w:rsid w:val="00586653"/>
    <w:rsid w:val="00590629"/>
    <w:rsid w:val="00594EC6"/>
    <w:rsid w:val="005B5B76"/>
    <w:rsid w:val="005D119C"/>
    <w:rsid w:val="005D1515"/>
    <w:rsid w:val="005D3052"/>
    <w:rsid w:val="005E5409"/>
    <w:rsid w:val="005E695C"/>
    <w:rsid w:val="005F453E"/>
    <w:rsid w:val="00601198"/>
    <w:rsid w:val="00611056"/>
    <w:rsid w:val="006370B2"/>
    <w:rsid w:val="00637CDB"/>
    <w:rsid w:val="00662471"/>
    <w:rsid w:val="00670976"/>
    <w:rsid w:val="00677B27"/>
    <w:rsid w:val="006855B4"/>
    <w:rsid w:val="0069093C"/>
    <w:rsid w:val="006A1F03"/>
    <w:rsid w:val="006B46A6"/>
    <w:rsid w:val="006F2B60"/>
    <w:rsid w:val="006F5F53"/>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65FD"/>
    <w:rsid w:val="007B26D8"/>
    <w:rsid w:val="007B48FD"/>
    <w:rsid w:val="007B717F"/>
    <w:rsid w:val="007C28B9"/>
    <w:rsid w:val="007C6481"/>
    <w:rsid w:val="007D29D3"/>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6EE"/>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4F48"/>
    <w:rsid w:val="00A87748"/>
    <w:rsid w:val="00A92B1D"/>
    <w:rsid w:val="00A93416"/>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4D2"/>
    <w:rsid w:val="00BE1105"/>
    <w:rsid w:val="00C012FF"/>
    <w:rsid w:val="00C14B30"/>
    <w:rsid w:val="00C14EEC"/>
    <w:rsid w:val="00C15D9D"/>
    <w:rsid w:val="00C20118"/>
    <w:rsid w:val="00C2187F"/>
    <w:rsid w:val="00C32134"/>
    <w:rsid w:val="00C36EC4"/>
    <w:rsid w:val="00C4151F"/>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C77"/>
    <w:rsid w:val="00D35DD7"/>
    <w:rsid w:val="00D378A1"/>
    <w:rsid w:val="00D40859"/>
    <w:rsid w:val="00D427B7"/>
    <w:rsid w:val="00D51972"/>
    <w:rsid w:val="00D6492B"/>
    <w:rsid w:val="00D65D69"/>
    <w:rsid w:val="00D71771"/>
    <w:rsid w:val="00D71FFB"/>
    <w:rsid w:val="00D7381A"/>
    <w:rsid w:val="00DA27C5"/>
    <w:rsid w:val="00DB3B64"/>
    <w:rsid w:val="00DB437F"/>
    <w:rsid w:val="00DC5BDB"/>
    <w:rsid w:val="00DD6DC0"/>
    <w:rsid w:val="00DE266B"/>
    <w:rsid w:val="00DF4DD5"/>
    <w:rsid w:val="00DF7F03"/>
    <w:rsid w:val="00E064AF"/>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843B"/>
  <w15:docId w15:val="{905AA988-AF10-488F-A16F-5AE4584D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 w:type="paragraph" w:styleId="Bezproreda">
    <w:name w:val="No Spacing"/>
    <w:uiPriority w:val="1"/>
    <w:qFormat/>
    <w:rsid w:val="00DF4DD5"/>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hyperlink" Target="https://glasnik.zadarska-zupanija.h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hrvatska2030.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rvatska2030.hr/" TargetMode="External"/><Relationship Id="rId10" Type="http://schemas.openxmlformats.org/officeDocument/2006/relationships/header" Target="header2.xml"/><Relationship Id="rId19" Type="http://schemas.openxmlformats.org/officeDocument/2006/relationships/hyperlink" Target="http://www.zadarska-zupanija.h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B72F-A4B3-446E-9CFD-363E5314B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1063</Words>
  <Characters>6063</Characters>
  <Application>Microsoft Office Word</Application>
  <DocSecurity>0</DocSecurity>
  <Lines>50</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10</cp:revision>
  <cp:lastPrinted>2021-09-01T07:11:00Z</cp:lastPrinted>
  <dcterms:created xsi:type="dcterms:W3CDTF">2022-04-26T09:51:00Z</dcterms:created>
  <dcterms:modified xsi:type="dcterms:W3CDTF">2022-08-25T07:37:00Z</dcterms:modified>
</cp:coreProperties>
</file>