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CE436" w14:textId="77777777" w:rsidR="006E23AC" w:rsidRPr="006F56CC" w:rsidRDefault="006E23AC" w:rsidP="006E23AC">
      <w:pPr>
        <w:spacing w:after="0"/>
        <w:jc w:val="both"/>
        <w:rPr>
          <w:rFonts w:ascii="Times New Roman" w:hAnsi="Times New Roman" w:cs="Times New Roman"/>
          <w:b/>
          <w:sz w:val="24"/>
          <w:szCs w:val="24"/>
        </w:rPr>
      </w:pPr>
      <w:r w:rsidRPr="006F56CC">
        <w:rPr>
          <w:rFonts w:ascii="Times New Roman" w:hAnsi="Times New Roman" w:cs="Times New Roman"/>
          <w:noProof/>
          <w:sz w:val="24"/>
          <w:szCs w:val="24"/>
          <w:lang w:val="en-US"/>
        </w:rPr>
        <w:drawing>
          <wp:inline distT="0" distB="0" distL="0" distR="0" wp14:anchorId="51565F77" wp14:editId="7999361D">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18BBA5D7"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UPRAVNI ODJEL ZA HRVATSKE BRANITELJE,</w:t>
      </w:r>
    </w:p>
    <w:p w14:paraId="71D5E1C0"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UDRUGE, DEMOGRAFIJU I SOCIJALNU POLITIKU</w:t>
      </w:r>
    </w:p>
    <w:p w14:paraId="354268E1" w14:textId="1A795CBA"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KLASA: </w:t>
      </w:r>
      <w:r w:rsidR="003D7C68">
        <w:rPr>
          <w:rFonts w:ascii="Times New Roman" w:eastAsia="Times New Roman" w:hAnsi="Times New Roman" w:cs="Times New Roman"/>
          <w:b/>
          <w:sz w:val="24"/>
          <w:szCs w:val="24"/>
          <w:lang w:eastAsia="hr-HR"/>
        </w:rPr>
        <w:t>112-02/24-01/</w:t>
      </w:r>
      <w:r w:rsidR="009D35C4">
        <w:rPr>
          <w:rFonts w:ascii="Times New Roman" w:eastAsia="Times New Roman" w:hAnsi="Times New Roman" w:cs="Times New Roman"/>
          <w:b/>
          <w:sz w:val="24"/>
          <w:szCs w:val="24"/>
          <w:lang w:eastAsia="hr-HR"/>
        </w:rPr>
        <w:t>1</w:t>
      </w:r>
      <w:r w:rsidR="005E5F08">
        <w:rPr>
          <w:rFonts w:ascii="Times New Roman" w:eastAsia="Times New Roman" w:hAnsi="Times New Roman" w:cs="Times New Roman"/>
          <w:b/>
          <w:sz w:val="24"/>
          <w:szCs w:val="24"/>
          <w:lang w:eastAsia="hr-HR"/>
        </w:rPr>
        <w:t>5</w:t>
      </w:r>
    </w:p>
    <w:p w14:paraId="4FBE4964" w14:textId="199519F5"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URBROJ: </w:t>
      </w:r>
      <w:r w:rsidR="003D7C68">
        <w:rPr>
          <w:rFonts w:ascii="Times New Roman" w:eastAsia="Times New Roman" w:hAnsi="Times New Roman" w:cs="Times New Roman"/>
          <w:b/>
          <w:sz w:val="24"/>
          <w:szCs w:val="24"/>
          <w:lang w:eastAsia="hr-HR"/>
        </w:rPr>
        <w:t>2198-21/1-24-</w:t>
      </w:r>
      <w:r w:rsidR="009D35C4">
        <w:rPr>
          <w:rFonts w:ascii="Times New Roman" w:eastAsia="Times New Roman" w:hAnsi="Times New Roman" w:cs="Times New Roman"/>
          <w:b/>
          <w:sz w:val="24"/>
          <w:szCs w:val="24"/>
          <w:lang w:eastAsia="hr-HR"/>
        </w:rPr>
        <w:t>4</w:t>
      </w:r>
    </w:p>
    <w:p w14:paraId="5212705F"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p>
    <w:p w14:paraId="286DCDB2" w14:textId="22E8616E" w:rsidR="006E23AC" w:rsidRPr="00FD7318" w:rsidRDefault="006E23AC" w:rsidP="006E23AC">
      <w:pPr>
        <w:spacing w:after="0" w:line="240" w:lineRule="auto"/>
        <w:rPr>
          <w:rFonts w:ascii="Times New Roman" w:eastAsia="Times New Roman" w:hAnsi="Times New Roman" w:cs="Times New Roman"/>
          <w:b/>
          <w:sz w:val="24"/>
          <w:szCs w:val="24"/>
          <w:lang w:eastAsia="hr-HR"/>
        </w:rPr>
      </w:pPr>
      <w:r w:rsidRPr="00FD7318">
        <w:rPr>
          <w:rFonts w:ascii="Times New Roman" w:eastAsia="Times New Roman" w:hAnsi="Times New Roman" w:cs="Times New Roman"/>
          <w:b/>
          <w:sz w:val="24"/>
          <w:szCs w:val="24"/>
          <w:lang w:eastAsia="hr-HR"/>
        </w:rPr>
        <w:t xml:space="preserve">Zadar, </w:t>
      </w:r>
      <w:r w:rsidR="005E5F08">
        <w:rPr>
          <w:rFonts w:ascii="Times New Roman" w:eastAsia="Times New Roman" w:hAnsi="Times New Roman" w:cs="Times New Roman"/>
          <w:b/>
          <w:sz w:val="24"/>
          <w:szCs w:val="24"/>
          <w:lang w:eastAsia="hr-HR"/>
        </w:rPr>
        <w:t>4</w:t>
      </w:r>
      <w:r w:rsidR="003D7C68">
        <w:rPr>
          <w:rFonts w:ascii="Times New Roman" w:eastAsia="Times New Roman" w:hAnsi="Times New Roman" w:cs="Times New Roman"/>
          <w:b/>
          <w:sz w:val="24"/>
          <w:szCs w:val="24"/>
          <w:lang w:eastAsia="hr-HR"/>
        </w:rPr>
        <w:t>.</w:t>
      </w:r>
      <w:r w:rsidR="009D35C4">
        <w:rPr>
          <w:rFonts w:ascii="Times New Roman" w:eastAsia="Times New Roman" w:hAnsi="Times New Roman" w:cs="Times New Roman"/>
          <w:b/>
          <w:sz w:val="24"/>
          <w:szCs w:val="24"/>
          <w:lang w:eastAsia="hr-HR"/>
        </w:rPr>
        <w:t xml:space="preserve"> </w:t>
      </w:r>
      <w:r w:rsidR="005E5F08">
        <w:rPr>
          <w:rFonts w:ascii="Times New Roman" w:eastAsia="Times New Roman" w:hAnsi="Times New Roman" w:cs="Times New Roman"/>
          <w:b/>
          <w:sz w:val="24"/>
          <w:szCs w:val="24"/>
          <w:lang w:eastAsia="hr-HR"/>
        </w:rPr>
        <w:t>rujna</w:t>
      </w:r>
      <w:r w:rsidR="003D7C68">
        <w:rPr>
          <w:rFonts w:ascii="Times New Roman" w:eastAsia="Times New Roman" w:hAnsi="Times New Roman" w:cs="Times New Roman"/>
          <w:b/>
          <w:sz w:val="24"/>
          <w:szCs w:val="24"/>
          <w:lang w:eastAsia="hr-HR"/>
        </w:rPr>
        <w:t xml:space="preserve"> 2024. godine</w:t>
      </w:r>
    </w:p>
    <w:p w14:paraId="1778EFB2"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159044D3" w14:textId="1FC4A52C"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Na temelju članka 19. stavka 1., a u svezi s člankom 29. stavkom 3. Zakona o službenicima i namještenicima u lokalnoj i područnoj (regionalnoj) samoupravi («Narodne novine» broj 86/08, 61/11, 4/18, 112/19 – u daljnjem tekstu: Zakon), </w:t>
      </w:r>
      <w:r>
        <w:rPr>
          <w:rFonts w:ascii="Times New Roman" w:eastAsia="Times New Roman" w:hAnsi="Times New Roman" w:cs="Times New Roman"/>
          <w:sz w:val="24"/>
          <w:szCs w:val="24"/>
          <w:lang w:eastAsia="hr-HR"/>
        </w:rPr>
        <w:t>sukladno Pravilniku o unutarnjem redu upravnih tijela Zadarske županije („Službeni glasnik Zadarske županije“ broj 4/22</w:t>
      </w:r>
      <w:r w:rsidR="000B79F8">
        <w:rPr>
          <w:rFonts w:ascii="Times New Roman" w:eastAsia="Times New Roman" w:hAnsi="Times New Roman" w:cs="Times New Roman"/>
          <w:sz w:val="24"/>
          <w:szCs w:val="24"/>
          <w:lang w:eastAsia="hr-HR"/>
        </w:rPr>
        <w:t>, 6/24</w:t>
      </w:r>
      <w:r>
        <w:rPr>
          <w:rFonts w:ascii="Times New Roman" w:eastAsia="Times New Roman" w:hAnsi="Times New Roman" w:cs="Times New Roman"/>
          <w:sz w:val="24"/>
          <w:szCs w:val="24"/>
          <w:lang w:eastAsia="hr-HR"/>
        </w:rPr>
        <w:t xml:space="preserve"> – u daljnjem tekstu: Pravilnik), </w:t>
      </w:r>
      <w:r w:rsidRPr="006F56CC">
        <w:rPr>
          <w:rFonts w:ascii="Times New Roman" w:eastAsia="Times New Roman" w:hAnsi="Times New Roman" w:cs="Times New Roman"/>
          <w:sz w:val="24"/>
          <w:szCs w:val="24"/>
          <w:lang w:eastAsia="hr-HR"/>
        </w:rPr>
        <w:t xml:space="preserve">pročelnik Upravnog odjela </w:t>
      </w:r>
      <w:r>
        <w:rPr>
          <w:rFonts w:ascii="Times New Roman" w:eastAsia="Times New Roman" w:hAnsi="Times New Roman" w:cs="Times New Roman"/>
          <w:sz w:val="24"/>
          <w:szCs w:val="24"/>
          <w:lang w:eastAsia="hr-HR"/>
        </w:rPr>
        <w:t>hrvatske branitelje, udruge, demografiju i socijalnu politiku</w:t>
      </w:r>
      <w:r w:rsidRPr="006F56CC">
        <w:rPr>
          <w:rFonts w:ascii="Times New Roman" w:eastAsia="Times New Roman" w:hAnsi="Times New Roman" w:cs="Times New Roman"/>
          <w:sz w:val="24"/>
          <w:szCs w:val="24"/>
          <w:lang w:eastAsia="hr-HR"/>
        </w:rPr>
        <w:t>, objavljuje</w:t>
      </w:r>
    </w:p>
    <w:p w14:paraId="5AAD1F3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3E93E656" w14:textId="77777777" w:rsidR="006E23AC" w:rsidRPr="006F56CC" w:rsidRDefault="006E23AC" w:rsidP="006E23AC">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UPUTE I OBAVIJESTI KANDIDATIMA</w:t>
      </w:r>
    </w:p>
    <w:p w14:paraId="4AF84B28" w14:textId="32246070" w:rsidR="006E23AC" w:rsidRPr="006F56CC" w:rsidRDefault="006E23AC" w:rsidP="006E23AC">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koji podnose prijave na </w:t>
      </w:r>
      <w:r>
        <w:rPr>
          <w:rFonts w:ascii="Times New Roman" w:eastAsia="Times New Roman" w:hAnsi="Times New Roman" w:cs="Times New Roman"/>
          <w:b/>
          <w:sz w:val="24"/>
          <w:szCs w:val="24"/>
          <w:lang w:eastAsia="hr-HR"/>
        </w:rPr>
        <w:t>oglas</w:t>
      </w:r>
      <w:r w:rsidRPr="006F56CC">
        <w:rPr>
          <w:rFonts w:ascii="Times New Roman" w:eastAsia="Times New Roman" w:hAnsi="Times New Roman" w:cs="Times New Roman"/>
          <w:b/>
          <w:sz w:val="24"/>
          <w:szCs w:val="24"/>
          <w:lang w:eastAsia="hr-HR"/>
        </w:rPr>
        <w:t xml:space="preserve"> za prijam u službu</w:t>
      </w:r>
      <w:r>
        <w:rPr>
          <w:rFonts w:ascii="Times New Roman" w:eastAsia="Times New Roman" w:hAnsi="Times New Roman" w:cs="Times New Roman"/>
          <w:b/>
          <w:sz w:val="24"/>
          <w:szCs w:val="24"/>
          <w:lang w:eastAsia="hr-HR"/>
        </w:rPr>
        <w:t xml:space="preserve"> SAVJETNIKA</w:t>
      </w:r>
    </w:p>
    <w:p w14:paraId="5E276B40" w14:textId="38D7F67E" w:rsidR="006E23AC" w:rsidRDefault="006E23AC" w:rsidP="009D35C4">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u Upravni odjel za </w:t>
      </w:r>
      <w:r>
        <w:rPr>
          <w:rFonts w:ascii="Times New Roman" w:eastAsia="Times New Roman" w:hAnsi="Times New Roman" w:cs="Times New Roman"/>
          <w:b/>
          <w:sz w:val="24"/>
          <w:szCs w:val="24"/>
          <w:lang w:eastAsia="hr-HR"/>
        </w:rPr>
        <w:t xml:space="preserve">hrvatske branitelje, udruge, demografiju i socijalu </w:t>
      </w:r>
      <w:r w:rsidR="00C22E79">
        <w:rPr>
          <w:rFonts w:ascii="Times New Roman" w:eastAsia="Times New Roman" w:hAnsi="Times New Roman" w:cs="Times New Roman"/>
          <w:b/>
          <w:sz w:val="24"/>
          <w:szCs w:val="24"/>
          <w:lang w:eastAsia="hr-HR"/>
        </w:rPr>
        <w:t>politiku</w:t>
      </w:r>
      <w:r>
        <w:rPr>
          <w:rFonts w:ascii="Times New Roman" w:eastAsia="Times New Roman" w:hAnsi="Times New Roman" w:cs="Times New Roman"/>
          <w:b/>
          <w:sz w:val="24"/>
          <w:szCs w:val="24"/>
          <w:lang w:eastAsia="hr-HR"/>
        </w:rPr>
        <w:t xml:space="preserve">, </w:t>
      </w:r>
      <w:r w:rsidR="009D35C4" w:rsidRPr="009D35C4">
        <w:rPr>
          <w:rFonts w:ascii="Times New Roman" w:eastAsia="Times New Roman" w:hAnsi="Times New Roman" w:cs="Times New Roman"/>
          <w:b/>
          <w:sz w:val="24"/>
          <w:szCs w:val="24"/>
          <w:lang w:eastAsia="hr-HR"/>
        </w:rPr>
        <w:t xml:space="preserve">Odsjek za demografiju i socijalnu politiku, </w:t>
      </w:r>
      <w:proofErr w:type="spellStart"/>
      <w:r w:rsidR="009D35C4" w:rsidRPr="009D35C4">
        <w:rPr>
          <w:rFonts w:ascii="Times New Roman" w:eastAsia="Times New Roman" w:hAnsi="Times New Roman" w:cs="Times New Roman"/>
          <w:b/>
          <w:sz w:val="24"/>
          <w:szCs w:val="24"/>
          <w:lang w:eastAsia="hr-HR"/>
        </w:rPr>
        <w:t>Pododsjek</w:t>
      </w:r>
      <w:proofErr w:type="spellEnd"/>
      <w:r w:rsidR="009D35C4" w:rsidRPr="009D35C4">
        <w:rPr>
          <w:rFonts w:ascii="Times New Roman" w:eastAsia="Times New Roman" w:hAnsi="Times New Roman" w:cs="Times New Roman"/>
          <w:b/>
          <w:sz w:val="24"/>
          <w:szCs w:val="24"/>
          <w:lang w:eastAsia="hr-HR"/>
        </w:rPr>
        <w:t xml:space="preserve"> za poslove socijalne skrbi i financijske poslove</w:t>
      </w:r>
    </w:p>
    <w:p w14:paraId="50180B60" w14:textId="77777777" w:rsidR="009D35C4" w:rsidRDefault="009D35C4" w:rsidP="009D35C4">
      <w:pPr>
        <w:spacing w:after="0" w:line="240" w:lineRule="auto"/>
        <w:jc w:val="center"/>
        <w:rPr>
          <w:rFonts w:ascii="Times New Roman" w:eastAsia="Times New Roman" w:hAnsi="Times New Roman" w:cs="Times New Roman"/>
          <w:b/>
          <w:sz w:val="24"/>
          <w:szCs w:val="24"/>
          <w:lang w:eastAsia="hr-HR"/>
        </w:rPr>
      </w:pPr>
    </w:p>
    <w:p w14:paraId="294A6B37" w14:textId="4E341E21" w:rsidR="006E23AC" w:rsidRDefault="006E23AC" w:rsidP="006E23AC">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xml:space="preserve">Putem Hrvatskog zavoda za zapošljavanje, Područnog ureda u Zadru dana </w:t>
      </w:r>
      <w:r w:rsidR="005E5F08">
        <w:rPr>
          <w:rFonts w:ascii="Times New Roman" w:eastAsia="Times New Roman" w:hAnsi="Times New Roman" w:cs="Times New Roman"/>
          <w:bCs/>
          <w:sz w:val="24"/>
          <w:szCs w:val="24"/>
          <w:lang w:eastAsia="hr-HR"/>
        </w:rPr>
        <w:t>4</w:t>
      </w:r>
      <w:r w:rsidRPr="003D7C68">
        <w:rPr>
          <w:rFonts w:ascii="Times New Roman" w:eastAsia="Times New Roman" w:hAnsi="Times New Roman" w:cs="Times New Roman"/>
          <w:bCs/>
          <w:sz w:val="24"/>
          <w:szCs w:val="24"/>
          <w:lang w:eastAsia="hr-HR"/>
        </w:rPr>
        <w:t xml:space="preserve">. </w:t>
      </w:r>
      <w:r w:rsidR="005E5F08">
        <w:rPr>
          <w:rFonts w:ascii="Times New Roman" w:eastAsia="Times New Roman" w:hAnsi="Times New Roman" w:cs="Times New Roman"/>
          <w:bCs/>
          <w:sz w:val="24"/>
          <w:szCs w:val="24"/>
          <w:lang w:eastAsia="hr-HR"/>
        </w:rPr>
        <w:t>rujna</w:t>
      </w:r>
      <w:r w:rsidRPr="003D7C68">
        <w:rPr>
          <w:rFonts w:ascii="Times New Roman" w:eastAsia="Times New Roman" w:hAnsi="Times New Roman" w:cs="Times New Roman"/>
          <w:bCs/>
          <w:sz w:val="24"/>
          <w:szCs w:val="24"/>
          <w:lang w:eastAsia="hr-HR"/>
        </w:rPr>
        <w:t xml:space="preserve"> 202</w:t>
      </w:r>
      <w:r w:rsidR="00935582" w:rsidRPr="003D7C68">
        <w:rPr>
          <w:rFonts w:ascii="Times New Roman" w:eastAsia="Times New Roman" w:hAnsi="Times New Roman" w:cs="Times New Roman"/>
          <w:bCs/>
          <w:sz w:val="24"/>
          <w:szCs w:val="24"/>
          <w:lang w:eastAsia="hr-HR"/>
        </w:rPr>
        <w:t>4</w:t>
      </w:r>
      <w:r w:rsidRPr="003D7C68">
        <w:rPr>
          <w:rFonts w:ascii="Times New Roman" w:eastAsia="Times New Roman" w:hAnsi="Times New Roman" w:cs="Times New Roman"/>
          <w:bCs/>
          <w:sz w:val="24"/>
          <w:szCs w:val="24"/>
          <w:lang w:eastAsia="hr-HR"/>
        </w:rPr>
        <w:t xml:space="preserve">. </w:t>
      </w:r>
      <w:r>
        <w:rPr>
          <w:rFonts w:ascii="Times New Roman" w:eastAsia="Times New Roman" w:hAnsi="Times New Roman" w:cs="Times New Roman"/>
          <w:bCs/>
          <w:sz w:val="24"/>
          <w:szCs w:val="24"/>
          <w:lang w:eastAsia="hr-HR"/>
        </w:rPr>
        <w:t xml:space="preserve">godine objavljen je oglas za prijam u službu u Upravni odjel za hrvatske branitelje, udruge, demografiju i socijalnu politiku, </w:t>
      </w:r>
      <w:r w:rsidR="009D35C4" w:rsidRPr="009D35C4">
        <w:rPr>
          <w:rFonts w:ascii="Times New Roman" w:eastAsia="Times New Roman" w:hAnsi="Times New Roman" w:cs="Times New Roman"/>
          <w:bCs/>
          <w:sz w:val="24"/>
          <w:szCs w:val="24"/>
          <w:lang w:eastAsia="hr-HR"/>
        </w:rPr>
        <w:t xml:space="preserve">Odsjek za demografiju i socijalnu politiku, </w:t>
      </w:r>
      <w:proofErr w:type="spellStart"/>
      <w:r w:rsidR="009D35C4" w:rsidRPr="009D35C4">
        <w:rPr>
          <w:rFonts w:ascii="Times New Roman" w:eastAsia="Times New Roman" w:hAnsi="Times New Roman" w:cs="Times New Roman"/>
          <w:bCs/>
          <w:sz w:val="24"/>
          <w:szCs w:val="24"/>
          <w:lang w:eastAsia="hr-HR"/>
        </w:rPr>
        <w:t>Pododsjek</w:t>
      </w:r>
      <w:proofErr w:type="spellEnd"/>
      <w:r w:rsidR="009D35C4" w:rsidRPr="009D35C4">
        <w:rPr>
          <w:rFonts w:ascii="Times New Roman" w:eastAsia="Times New Roman" w:hAnsi="Times New Roman" w:cs="Times New Roman"/>
          <w:bCs/>
          <w:sz w:val="24"/>
          <w:szCs w:val="24"/>
          <w:lang w:eastAsia="hr-HR"/>
        </w:rPr>
        <w:t xml:space="preserve"> za poslove socijalne skrbi i financijske poslove</w:t>
      </w:r>
      <w:r>
        <w:rPr>
          <w:rFonts w:ascii="Times New Roman" w:eastAsia="Times New Roman" w:hAnsi="Times New Roman" w:cs="Times New Roman"/>
          <w:bCs/>
          <w:sz w:val="24"/>
          <w:szCs w:val="24"/>
          <w:lang w:eastAsia="hr-HR"/>
        </w:rPr>
        <w:t>, na radno mjesto:</w:t>
      </w:r>
    </w:p>
    <w:p w14:paraId="4209265A" w14:textId="0AA7EACF" w:rsidR="006E23AC" w:rsidRDefault="009823BF" w:rsidP="006E23AC">
      <w:pPr>
        <w:spacing w:after="0" w:line="240" w:lineRule="auto"/>
        <w:jc w:val="both"/>
        <w:rPr>
          <w:rFonts w:ascii="Times New Roman" w:hAnsi="Times New Roman" w:cs="Times New Roman"/>
          <w:sz w:val="24"/>
          <w:szCs w:val="24"/>
        </w:rPr>
      </w:pPr>
      <w:r w:rsidRPr="00935582">
        <w:rPr>
          <w:rFonts w:ascii="Times New Roman" w:eastAsia="Times New Roman" w:hAnsi="Times New Roman" w:cs="Times New Roman"/>
          <w:b/>
          <w:bCs/>
          <w:sz w:val="24"/>
          <w:szCs w:val="24"/>
          <w:lang w:eastAsia="hr-HR"/>
        </w:rPr>
        <w:t xml:space="preserve">- </w:t>
      </w:r>
      <w:r w:rsidR="006E23AC" w:rsidRPr="00935582">
        <w:rPr>
          <w:rFonts w:ascii="Times New Roman" w:eastAsia="Times New Roman" w:hAnsi="Times New Roman" w:cs="Times New Roman"/>
          <w:b/>
          <w:bCs/>
          <w:sz w:val="24"/>
          <w:szCs w:val="24"/>
          <w:lang w:eastAsia="hr-HR"/>
        </w:rPr>
        <w:t>savjetnik</w:t>
      </w:r>
      <w:r w:rsidR="006E23AC" w:rsidRPr="00935582">
        <w:rPr>
          <w:rFonts w:ascii="Times New Roman" w:eastAsia="Times New Roman" w:hAnsi="Times New Roman" w:cs="Times New Roman"/>
          <w:sz w:val="24"/>
          <w:szCs w:val="24"/>
          <w:lang w:eastAsia="hr-HR"/>
        </w:rPr>
        <w:t>, radno mjesto broj 2</w:t>
      </w:r>
      <w:r w:rsidR="009D35C4">
        <w:rPr>
          <w:rFonts w:ascii="Times New Roman" w:eastAsia="Times New Roman" w:hAnsi="Times New Roman" w:cs="Times New Roman"/>
          <w:sz w:val="24"/>
          <w:szCs w:val="24"/>
          <w:lang w:eastAsia="hr-HR"/>
        </w:rPr>
        <w:t>53</w:t>
      </w:r>
      <w:r w:rsidR="006E23AC" w:rsidRPr="00935582">
        <w:rPr>
          <w:rFonts w:ascii="Times New Roman" w:eastAsia="Times New Roman" w:hAnsi="Times New Roman" w:cs="Times New Roman"/>
          <w:sz w:val="24"/>
          <w:szCs w:val="24"/>
          <w:lang w:eastAsia="hr-HR"/>
        </w:rPr>
        <w:t xml:space="preserve">. iz Pravilnika, 1 izvršitelj, </w:t>
      </w:r>
      <w:r w:rsidR="009D35C4" w:rsidRPr="009D35C4">
        <w:rPr>
          <w:rFonts w:ascii="Times New Roman" w:hAnsi="Times New Roman" w:cs="Times New Roman"/>
          <w:sz w:val="24"/>
          <w:szCs w:val="24"/>
        </w:rPr>
        <w:t>za potrebe rada na aktivnostima vezanim uz upravljanje projektom „Izrada socijalnog plana Zadarske županije“ koji se financira iz fondova, programa Europske unije, na određeno vrijeme za vrijeme trajanja projekta do 16. travnja 2025. godine, uz obvezni probni rad u trajanju od 2 mjeseca</w:t>
      </w:r>
      <w:r w:rsidR="009D35C4">
        <w:rPr>
          <w:rFonts w:ascii="Times New Roman" w:hAnsi="Times New Roman" w:cs="Times New Roman"/>
          <w:sz w:val="24"/>
          <w:szCs w:val="24"/>
        </w:rPr>
        <w:t>.</w:t>
      </w:r>
    </w:p>
    <w:p w14:paraId="66E7CFA7" w14:textId="77777777" w:rsidR="009D35C4" w:rsidRPr="006F56CC" w:rsidRDefault="009D35C4" w:rsidP="006E23AC">
      <w:pPr>
        <w:spacing w:after="0" w:line="240" w:lineRule="auto"/>
        <w:jc w:val="both"/>
        <w:rPr>
          <w:rFonts w:ascii="Times New Roman" w:eastAsia="Times New Roman" w:hAnsi="Times New Roman" w:cs="Times New Roman"/>
          <w:sz w:val="24"/>
          <w:szCs w:val="24"/>
          <w:lang w:eastAsia="hr-HR"/>
        </w:rPr>
      </w:pPr>
    </w:p>
    <w:p w14:paraId="4F02DBC5" w14:textId="6D999C9F" w:rsidR="00935582" w:rsidRPr="008C5BB7" w:rsidRDefault="006E23AC" w:rsidP="00935582">
      <w:pPr>
        <w:spacing w:after="0" w:line="240" w:lineRule="auto"/>
        <w:jc w:val="both"/>
        <w:rPr>
          <w:rFonts w:ascii="Times New Roman" w:eastAsia="Times New Roman" w:hAnsi="Times New Roman" w:cs="Times New Roman"/>
          <w:sz w:val="23"/>
          <w:szCs w:val="23"/>
          <w:lang w:eastAsia="hr-HR"/>
        </w:rPr>
      </w:pPr>
      <w:bookmarkStart w:id="0" w:name="_Hlk170730317"/>
      <w:r w:rsidRPr="00626D2E">
        <w:rPr>
          <w:rFonts w:ascii="Times New Roman" w:eastAsia="Times New Roman" w:hAnsi="Times New Roman" w:cs="Times New Roman"/>
          <w:sz w:val="24"/>
          <w:szCs w:val="24"/>
          <w:lang w:eastAsia="hr-HR"/>
        </w:rPr>
        <w:t xml:space="preserve">Od dana objave oglasa kod nadležne službe za zapošljavanje počinje teći rok od 8 dana za podnošenje prijava na oglas. Slijedom navedenog, posljednji dan za podnošenje prijava </w:t>
      </w:r>
      <w:r>
        <w:rPr>
          <w:rFonts w:ascii="Times New Roman" w:eastAsia="Times New Roman" w:hAnsi="Times New Roman" w:cs="Times New Roman"/>
          <w:sz w:val="24"/>
          <w:szCs w:val="24"/>
          <w:lang w:eastAsia="hr-HR"/>
        </w:rPr>
        <w:t xml:space="preserve">na </w:t>
      </w:r>
      <w:r w:rsidRPr="00626D2E">
        <w:rPr>
          <w:rFonts w:ascii="Times New Roman" w:eastAsia="Times New Roman" w:hAnsi="Times New Roman" w:cs="Times New Roman"/>
          <w:sz w:val="24"/>
          <w:szCs w:val="24"/>
          <w:lang w:eastAsia="hr-HR"/>
        </w:rPr>
        <w:t xml:space="preserve">oglas </w:t>
      </w:r>
      <w:r w:rsidRPr="003D7C68">
        <w:rPr>
          <w:rFonts w:ascii="Times New Roman" w:eastAsia="Times New Roman" w:hAnsi="Times New Roman" w:cs="Times New Roman"/>
          <w:sz w:val="24"/>
          <w:szCs w:val="24"/>
          <w:lang w:eastAsia="hr-HR"/>
        </w:rPr>
        <w:t xml:space="preserve">je </w:t>
      </w:r>
      <w:r w:rsidR="005E5F08">
        <w:rPr>
          <w:rFonts w:ascii="Times New Roman" w:eastAsia="Times New Roman" w:hAnsi="Times New Roman" w:cs="Times New Roman"/>
          <w:sz w:val="24"/>
          <w:szCs w:val="24"/>
          <w:lang w:eastAsia="hr-HR"/>
        </w:rPr>
        <w:t>12</w:t>
      </w:r>
      <w:r w:rsidRPr="003D7C68">
        <w:rPr>
          <w:rFonts w:ascii="Times New Roman" w:eastAsia="Times New Roman" w:hAnsi="Times New Roman" w:cs="Times New Roman"/>
          <w:sz w:val="24"/>
          <w:szCs w:val="24"/>
          <w:lang w:eastAsia="hr-HR"/>
        </w:rPr>
        <w:t xml:space="preserve">. </w:t>
      </w:r>
      <w:r w:rsidR="005E5F08">
        <w:rPr>
          <w:rFonts w:ascii="Times New Roman" w:eastAsia="Times New Roman" w:hAnsi="Times New Roman" w:cs="Times New Roman"/>
          <w:sz w:val="24"/>
          <w:szCs w:val="24"/>
          <w:lang w:eastAsia="hr-HR"/>
        </w:rPr>
        <w:t>rujna</w:t>
      </w:r>
      <w:r w:rsidRPr="003D7C68">
        <w:rPr>
          <w:rFonts w:ascii="Times New Roman" w:eastAsia="Times New Roman" w:hAnsi="Times New Roman" w:cs="Times New Roman"/>
          <w:sz w:val="24"/>
          <w:szCs w:val="24"/>
          <w:lang w:eastAsia="hr-HR"/>
        </w:rPr>
        <w:t xml:space="preserve"> 202</w:t>
      </w:r>
      <w:r w:rsidR="00935582" w:rsidRPr="003D7C68">
        <w:rPr>
          <w:rFonts w:ascii="Times New Roman" w:eastAsia="Times New Roman" w:hAnsi="Times New Roman" w:cs="Times New Roman"/>
          <w:sz w:val="24"/>
          <w:szCs w:val="24"/>
          <w:lang w:eastAsia="hr-HR"/>
        </w:rPr>
        <w:t>4</w:t>
      </w:r>
      <w:r w:rsidRPr="003D7C68">
        <w:rPr>
          <w:rFonts w:ascii="Times New Roman" w:eastAsia="Times New Roman" w:hAnsi="Times New Roman" w:cs="Times New Roman"/>
          <w:sz w:val="24"/>
          <w:szCs w:val="24"/>
          <w:lang w:eastAsia="hr-HR"/>
        </w:rPr>
        <w:t xml:space="preserve">. godine. </w:t>
      </w:r>
      <w:r w:rsidR="00935582" w:rsidRPr="003D7C68">
        <w:rPr>
          <w:rFonts w:ascii="Times New Roman" w:eastAsia="Times New Roman" w:hAnsi="Times New Roman" w:cs="Times New Roman"/>
          <w:sz w:val="23"/>
          <w:szCs w:val="23"/>
          <w:lang w:eastAsia="hr-HR"/>
        </w:rPr>
        <w:t xml:space="preserve">Prijava </w:t>
      </w:r>
      <w:r w:rsidR="00935582" w:rsidRPr="008C5BB7">
        <w:rPr>
          <w:rFonts w:ascii="Times New Roman" w:eastAsia="Times New Roman" w:hAnsi="Times New Roman" w:cs="Times New Roman"/>
          <w:sz w:val="23"/>
          <w:szCs w:val="23"/>
          <w:lang w:eastAsia="hr-HR"/>
        </w:rPr>
        <w:t>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bookmarkEnd w:id="0"/>
    <w:p w14:paraId="52097E0D" w14:textId="77777777" w:rsidR="006E23AC" w:rsidRDefault="006E23AC" w:rsidP="006E23AC">
      <w:pPr>
        <w:spacing w:after="0" w:line="240" w:lineRule="auto"/>
        <w:jc w:val="both"/>
        <w:rPr>
          <w:rFonts w:ascii="Times New Roman" w:eastAsia="Times New Roman" w:hAnsi="Times New Roman" w:cs="Times New Roman"/>
          <w:sz w:val="24"/>
          <w:szCs w:val="24"/>
          <w:lang w:eastAsia="hr-HR"/>
        </w:rPr>
      </w:pPr>
    </w:p>
    <w:p w14:paraId="51359A81" w14:textId="7012861C"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 Opis poslova radn</w:t>
      </w:r>
      <w:r>
        <w:rPr>
          <w:rFonts w:ascii="Times New Roman" w:eastAsia="Times New Roman" w:hAnsi="Times New Roman" w:cs="Times New Roman"/>
          <w:b/>
          <w:sz w:val="24"/>
          <w:szCs w:val="24"/>
          <w:lang w:eastAsia="hr-HR"/>
        </w:rPr>
        <w:t>og</w:t>
      </w:r>
      <w:r w:rsidRPr="006F56CC">
        <w:rPr>
          <w:rFonts w:ascii="Times New Roman" w:eastAsia="Times New Roman" w:hAnsi="Times New Roman" w:cs="Times New Roman"/>
          <w:b/>
          <w:sz w:val="24"/>
          <w:szCs w:val="24"/>
          <w:lang w:eastAsia="hr-HR"/>
        </w:rPr>
        <w:t xml:space="preserve"> </w:t>
      </w:r>
      <w:r w:rsidRPr="005E503F">
        <w:rPr>
          <w:rFonts w:ascii="Times New Roman" w:eastAsia="Times New Roman" w:hAnsi="Times New Roman" w:cs="Times New Roman"/>
          <w:b/>
          <w:sz w:val="24"/>
          <w:szCs w:val="24"/>
          <w:lang w:eastAsia="hr-HR"/>
        </w:rPr>
        <w:t>mjesta</w:t>
      </w:r>
      <w:r w:rsidRPr="005E503F">
        <w:rPr>
          <w:rFonts w:ascii="Times New Roman" w:hAnsi="Times New Roman" w:cs="Times New Roman"/>
          <w:b/>
        </w:rPr>
        <w:t xml:space="preserve"> savjetnik</w:t>
      </w:r>
      <w:r w:rsidRPr="00626D2E">
        <w:rPr>
          <w:rFonts w:ascii="Times New Roman" w:eastAsia="Times New Roman" w:hAnsi="Times New Roman" w:cs="Times New Roman"/>
          <w:b/>
          <w:sz w:val="24"/>
          <w:szCs w:val="24"/>
          <w:lang w:eastAsia="hr-HR"/>
        </w:rPr>
        <w:t>, radno mjesto broj 2</w:t>
      </w:r>
      <w:r w:rsidR="009D35C4">
        <w:rPr>
          <w:rFonts w:ascii="Times New Roman" w:eastAsia="Times New Roman" w:hAnsi="Times New Roman" w:cs="Times New Roman"/>
          <w:b/>
          <w:sz w:val="24"/>
          <w:szCs w:val="24"/>
          <w:lang w:eastAsia="hr-HR"/>
        </w:rPr>
        <w:t>53</w:t>
      </w:r>
      <w:r w:rsidRPr="00626D2E">
        <w:rPr>
          <w:rFonts w:ascii="Times New Roman" w:eastAsia="Times New Roman" w:hAnsi="Times New Roman" w:cs="Times New Roman"/>
          <w:b/>
          <w:sz w:val="24"/>
          <w:szCs w:val="24"/>
          <w:lang w:eastAsia="hr-HR"/>
        </w:rPr>
        <w:t>. iz Pravilnika</w:t>
      </w:r>
      <w:r w:rsidRPr="006F56CC">
        <w:rPr>
          <w:rFonts w:ascii="Times New Roman" w:eastAsia="Times New Roman" w:hAnsi="Times New Roman" w:cs="Times New Roman"/>
          <w:b/>
          <w:sz w:val="24"/>
          <w:szCs w:val="24"/>
          <w:lang w:eastAsia="hr-HR"/>
        </w:rPr>
        <w:t>, koj</w:t>
      </w:r>
      <w:r>
        <w:rPr>
          <w:rFonts w:ascii="Times New Roman" w:eastAsia="Times New Roman" w:hAnsi="Times New Roman" w:cs="Times New Roman"/>
          <w:b/>
          <w:sz w:val="24"/>
          <w:szCs w:val="24"/>
          <w:lang w:eastAsia="hr-HR"/>
        </w:rPr>
        <w:t>e</w:t>
      </w:r>
      <w:r w:rsidRPr="006F56CC">
        <w:rPr>
          <w:rFonts w:ascii="Times New Roman" w:eastAsia="Times New Roman" w:hAnsi="Times New Roman" w:cs="Times New Roman"/>
          <w:b/>
          <w:sz w:val="24"/>
          <w:szCs w:val="24"/>
          <w:lang w:eastAsia="hr-HR"/>
        </w:rPr>
        <w:t xml:space="preserve"> se popunjava</w:t>
      </w:r>
      <w:r>
        <w:rPr>
          <w:rFonts w:ascii="Times New Roman" w:eastAsia="Times New Roman" w:hAnsi="Times New Roman" w:cs="Times New Roman"/>
          <w:b/>
          <w:sz w:val="24"/>
          <w:szCs w:val="24"/>
          <w:lang w:eastAsia="hr-HR"/>
        </w:rPr>
        <w:t xml:space="preserve"> p</w:t>
      </w:r>
      <w:r w:rsidRPr="006F56CC">
        <w:rPr>
          <w:rFonts w:ascii="Times New Roman" w:eastAsia="Times New Roman" w:hAnsi="Times New Roman" w:cs="Times New Roman"/>
          <w:b/>
          <w:sz w:val="24"/>
          <w:szCs w:val="24"/>
          <w:lang w:eastAsia="hr-HR"/>
        </w:rPr>
        <w:t xml:space="preserve">redmetnim </w:t>
      </w:r>
      <w:r>
        <w:rPr>
          <w:rFonts w:ascii="Times New Roman" w:eastAsia="Times New Roman" w:hAnsi="Times New Roman" w:cs="Times New Roman"/>
          <w:b/>
          <w:sz w:val="24"/>
          <w:szCs w:val="24"/>
          <w:lang w:eastAsia="hr-HR"/>
        </w:rPr>
        <w:t>oglasom</w:t>
      </w:r>
      <w:r w:rsidRPr="006F56CC">
        <w:rPr>
          <w:rFonts w:ascii="Times New Roman" w:eastAsia="Times New Roman" w:hAnsi="Times New Roman" w:cs="Times New Roman"/>
          <w:b/>
          <w:sz w:val="24"/>
          <w:szCs w:val="24"/>
          <w:lang w:eastAsia="hr-HR"/>
        </w:rPr>
        <w:t>:</w:t>
      </w:r>
    </w:p>
    <w:p w14:paraId="1B32FFF7" w14:textId="7231208C" w:rsidR="009D35C4" w:rsidRPr="009D35C4" w:rsidRDefault="00B63325" w:rsidP="009D35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009D35C4" w:rsidRPr="009D35C4">
        <w:rPr>
          <w:rFonts w:ascii="Times New Roman" w:eastAsia="Times New Roman" w:hAnsi="Times New Roman" w:cs="Times New Roman"/>
          <w:sz w:val="24"/>
          <w:szCs w:val="24"/>
          <w:lang w:eastAsia="hr-HR"/>
        </w:rPr>
        <w:t>prati i osigurava pravilnu primjenu propisa i mjera iz područja socijalne skrbi</w:t>
      </w:r>
      <w:r w:rsidR="009D35C4">
        <w:rPr>
          <w:rFonts w:ascii="Times New Roman" w:eastAsia="Times New Roman" w:hAnsi="Times New Roman" w:cs="Times New Roman"/>
          <w:sz w:val="24"/>
          <w:szCs w:val="24"/>
          <w:lang w:eastAsia="hr-HR"/>
        </w:rPr>
        <w:t>;</w:t>
      </w:r>
    </w:p>
    <w:p w14:paraId="0E926B85" w14:textId="4DBF88A6" w:rsidR="009D35C4" w:rsidRPr="009D35C4" w:rsidRDefault="009D35C4" w:rsidP="009D35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Pr="009D35C4">
        <w:rPr>
          <w:rFonts w:ascii="Times New Roman" w:eastAsia="Times New Roman" w:hAnsi="Times New Roman" w:cs="Times New Roman"/>
          <w:sz w:val="24"/>
          <w:szCs w:val="24"/>
          <w:lang w:eastAsia="hr-HR"/>
        </w:rPr>
        <w:t>odi postupke osnivanje domova za starije i nemoćne osobe, obiteljskih domova i druge upravne postupke iz područja socijalne skrbi</w:t>
      </w:r>
      <w:r>
        <w:rPr>
          <w:rFonts w:ascii="Times New Roman" w:eastAsia="Times New Roman" w:hAnsi="Times New Roman" w:cs="Times New Roman"/>
          <w:sz w:val="24"/>
          <w:szCs w:val="24"/>
          <w:lang w:eastAsia="hr-HR"/>
        </w:rPr>
        <w:t>;</w:t>
      </w:r>
    </w:p>
    <w:p w14:paraId="2233770E" w14:textId="0BE01B5C" w:rsidR="009D35C4" w:rsidRPr="009D35C4" w:rsidRDefault="009D35C4" w:rsidP="009D35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r</w:t>
      </w:r>
      <w:r w:rsidRPr="009D35C4">
        <w:rPr>
          <w:rFonts w:ascii="Times New Roman" w:eastAsia="Times New Roman" w:hAnsi="Times New Roman" w:cs="Times New Roman"/>
          <w:sz w:val="24"/>
          <w:szCs w:val="24"/>
          <w:lang w:eastAsia="hr-HR"/>
        </w:rPr>
        <w:t>ješava upravne postupke u prvom stupnju</w:t>
      </w:r>
      <w:r>
        <w:rPr>
          <w:rFonts w:ascii="Times New Roman" w:eastAsia="Times New Roman" w:hAnsi="Times New Roman" w:cs="Times New Roman"/>
          <w:sz w:val="24"/>
          <w:szCs w:val="24"/>
          <w:lang w:eastAsia="hr-HR"/>
        </w:rPr>
        <w:t>;</w:t>
      </w:r>
    </w:p>
    <w:p w14:paraId="2B6B0E3B" w14:textId="793ACD30" w:rsidR="009D35C4" w:rsidRPr="009D35C4" w:rsidRDefault="009D35C4" w:rsidP="009D35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9D35C4">
        <w:rPr>
          <w:rFonts w:ascii="Times New Roman" w:eastAsia="Times New Roman" w:hAnsi="Times New Roman" w:cs="Times New Roman"/>
          <w:sz w:val="24"/>
          <w:szCs w:val="24"/>
          <w:lang w:eastAsia="hr-HR"/>
        </w:rPr>
        <w:t>riprema i izrađuje akte potrebne za raspodjelu proračunskih sredstava za financijsku pomoć pravnim osobama sukladno posebnim zakonima i odlukama upravnih tijela u svrhu provedbe programa iz područja socijalne skrbi, demografskih mjera i mjera socijalne politike</w:t>
      </w:r>
      <w:r>
        <w:rPr>
          <w:rFonts w:ascii="Times New Roman" w:eastAsia="Times New Roman" w:hAnsi="Times New Roman" w:cs="Times New Roman"/>
          <w:sz w:val="24"/>
          <w:szCs w:val="24"/>
          <w:lang w:eastAsia="hr-HR"/>
        </w:rPr>
        <w:t>;</w:t>
      </w:r>
    </w:p>
    <w:p w14:paraId="450DC579" w14:textId="6476EF9A" w:rsidR="009D35C4" w:rsidRPr="009D35C4" w:rsidRDefault="009D35C4" w:rsidP="009D35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9D35C4">
        <w:rPr>
          <w:rFonts w:ascii="Times New Roman" w:eastAsia="Times New Roman" w:hAnsi="Times New Roman" w:cs="Times New Roman"/>
          <w:sz w:val="24"/>
          <w:szCs w:val="24"/>
          <w:lang w:eastAsia="hr-HR"/>
        </w:rPr>
        <w:t>rati provedbu proračuna u dijelu koji se odnosi na financijske pomoći pravnim osobama za provedbu programa iz područja socijalne skrbi sukladno posebnim zakonima, programom rada Odjela i Odluci o izvršavanju proračuna</w:t>
      </w:r>
      <w:r>
        <w:rPr>
          <w:rFonts w:ascii="Times New Roman" w:eastAsia="Times New Roman" w:hAnsi="Times New Roman" w:cs="Times New Roman"/>
          <w:sz w:val="24"/>
          <w:szCs w:val="24"/>
          <w:lang w:eastAsia="hr-HR"/>
        </w:rPr>
        <w:t>;</w:t>
      </w:r>
    </w:p>
    <w:p w14:paraId="3C5D9D35" w14:textId="3BD5B6F8" w:rsidR="009D35C4" w:rsidRPr="009D35C4" w:rsidRDefault="009D35C4" w:rsidP="009D35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9D35C4">
        <w:rPr>
          <w:rFonts w:ascii="Times New Roman" w:eastAsia="Times New Roman" w:hAnsi="Times New Roman" w:cs="Times New Roman"/>
          <w:sz w:val="24"/>
          <w:szCs w:val="24"/>
          <w:lang w:eastAsia="hr-HR"/>
        </w:rPr>
        <w:t>rati provedbu ugovora sklopljenih s pravnim osobama za provedbu posebnih programa iz područja socijalne skrbi</w:t>
      </w:r>
      <w:r>
        <w:rPr>
          <w:rFonts w:ascii="Times New Roman" w:eastAsia="Times New Roman" w:hAnsi="Times New Roman" w:cs="Times New Roman"/>
          <w:sz w:val="24"/>
          <w:szCs w:val="24"/>
          <w:lang w:eastAsia="hr-HR"/>
        </w:rPr>
        <w:t>;</w:t>
      </w:r>
    </w:p>
    <w:p w14:paraId="62E6B5AC" w14:textId="0D493E5C" w:rsidR="00B63325" w:rsidRDefault="009D35C4" w:rsidP="009D35C4">
      <w:pPr>
        <w:spacing w:after="0" w:line="240" w:lineRule="auto"/>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eastAsia="hr-HR"/>
        </w:rPr>
        <w:t>- o</w:t>
      </w:r>
      <w:r w:rsidRPr="009D35C4">
        <w:rPr>
          <w:rFonts w:ascii="Times New Roman" w:eastAsia="Times New Roman" w:hAnsi="Times New Roman" w:cs="Times New Roman"/>
          <w:sz w:val="24"/>
          <w:szCs w:val="24"/>
          <w:lang w:eastAsia="hr-HR"/>
        </w:rPr>
        <w:t xml:space="preserve">bavlja i druge poslove koje mu se povjere. </w:t>
      </w:r>
    </w:p>
    <w:p w14:paraId="7DB0C5A7" w14:textId="77777777" w:rsidR="009D35C4" w:rsidRDefault="009D35C4" w:rsidP="006E23AC">
      <w:pPr>
        <w:spacing w:after="0" w:line="240" w:lineRule="auto"/>
        <w:jc w:val="both"/>
        <w:rPr>
          <w:rFonts w:ascii="Times New Roman" w:eastAsia="Times New Roman" w:hAnsi="Times New Roman" w:cs="Times New Roman"/>
          <w:b/>
          <w:sz w:val="24"/>
          <w:szCs w:val="24"/>
          <w:lang w:eastAsia="hr-HR"/>
        </w:rPr>
      </w:pPr>
    </w:p>
    <w:p w14:paraId="0BD3D825" w14:textId="47EA2C42"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 Podaci o plaći:</w:t>
      </w:r>
    </w:p>
    <w:p w14:paraId="5917BC76" w14:textId="3CC64B1E"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bookmarkStart w:id="1" w:name="_Hlk170730428"/>
      <w:r w:rsidRPr="006F56CC">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w:t>
      </w:r>
      <w:r w:rsidR="00935582">
        <w:rPr>
          <w:rFonts w:ascii="Times New Roman" w:eastAsia="Times New Roman" w:hAnsi="Times New Roman" w:cs="Times New Roman"/>
          <w:sz w:val="24"/>
          <w:szCs w:val="24"/>
          <w:lang w:eastAsia="hr-HR"/>
        </w:rPr>
        <w:t>, 10/23</w:t>
      </w:r>
      <w:r w:rsidRPr="006F56CC">
        <w:rPr>
          <w:rFonts w:ascii="Times New Roman" w:eastAsia="Times New Roman" w:hAnsi="Times New Roman" w:cs="Times New Roman"/>
          <w:sz w:val="24"/>
          <w:szCs w:val="24"/>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bookmarkEnd w:id="1"/>
    <w:p w14:paraId="7EA5DD78" w14:textId="77777777" w:rsidR="006E23AC" w:rsidRDefault="006E23AC" w:rsidP="006E23AC">
      <w:pPr>
        <w:pStyle w:val="Bezproreda"/>
        <w:jc w:val="both"/>
      </w:pPr>
    </w:p>
    <w:p w14:paraId="3C2E464C" w14:textId="5FA07246" w:rsidR="006E23AC" w:rsidRPr="006F56CC" w:rsidRDefault="006E23AC" w:rsidP="006E23AC">
      <w:pPr>
        <w:pStyle w:val="Bezproreda"/>
        <w:jc w:val="both"/>
      </w:pPr>
      <w:r w:rsidRPr="006F56CC">
        <w:t xml:space="preserve">Koeficijent složenosti poslova radnog mjesta </w:t>
      </w:r>
      <w:r>
        <w:t>savjetnik</w:t>
      </w:r>
      <w:r w:rsidRPr="006F56CC">
        <w:t xml:space="preserve"> je </w:t>
      </w:r>
      <w:r>
        <w:t>2,</w:t>
      </w:r>
      <w:r w:rsidR="00B63325">
        <w:t>40</w:t>
      </w:r>
      <w:r w:rsidRPr="006F56CC">
        <w:t xml:space="preserve"> utvrđen temeljem točke III. Odluke o koeficijentima za obračun plaća službenika i namještenika Zadarske županije utvrđenog pod rednim brojem </w:t>
      </w:r>
      <w:r w:rsidR="00B63325">
        <w:t>8</w:t>
      </w:r>
      <w:r w:rsidRPr="006F56CC">
        <w:t xml:space="preserve">., za radna mjesta </w:t>
      </w:r>
      <w:r w:rsidR="00B63325">
        <w:t>5</w:t>
      </w:r>
      <w:r w:rsidRPr="006F56CC">
        <w:t xml:space="preserve">. klasifikacijskog ranga („Službeni glasnik Zadarske županije“ broj 6/22). </w:t>
      </w:r>
    </w:p>
    <w:p w14:paraId="564B9545" w14:textId="77777777" w:rsidR="006E23AC" w:rsidRPr="006F56CC" w:rsidRDefault="006E23AC" w:rsidP="006E23AC">
      <w:pPr>
        <w:pStyle w:val="Bezproreda"/>
        <w:jc w:val="both"/>
      </w:pPr>
    </w:p>
    <w:p w14:paraId="012559D6" w14:textId="77777777" w:rsidR="00935582" w:rsidRPr="008C5BB7" w:rsidRDefault="00935582" w:rsidP="00935582">
      <w:pPr>
        <w:tabs>
          <w:tab w:val="left" w:pos="0"/>
        </w:tabs>
        <w:spacing w:after="0" w:line="240" w:lineRule="auto"/>
        <w:jc w:val="both"/>
        <w:rPr>
          <w:rFonts w:ascii="Times New Roman" w:eastAsia="Times New Roman" w:hAnsi="Times New Roman" w:cs="Times New Roman"/>
          <w:bCs/>
          <w:sz w:val="23"/>
          <w:szCs w:val="23"/>
          <w:lang w:eastAsia="hr-HR"/>
        </w:rPr>
      </w:pPr>
      <w:bookmarkStart w:id="2" w:name="_Hlk170730517"/>
      <w:r w:rsidRPr="008C5BB7">
        <w:rPr>
          <w:rFonts w:ascii="Times New Roman" w:eastAsia="Times New Roman" w:hAnsi="Times New Roman" w:cs="Times New Roman"/>
          <w:bCs/>
          <w:sz w:val="23"/>
          <w:szCs w:val="23"/>
          <w:lang w:eastAsia="hr-HR"/>
        </w:rPr>
        <w:t>Osnovica za obračun plaće utvrđena je člankom 44. stavak 1. Kolektivnog ugovora za službenike i namještenike upravnih tijela Zadarske županije („Službeni glasnik Zadarske županije“ broj 35/21, 11/23, 7/24).</w:t>
      </w:r>
    </w:p>
    <w:bookmarkEnd w:id="2"/>
    <w:p w14:paraId="10F42815" w14:textId="77777777" w:rsidR="00935582" w:rsidRPr="008C5BB7" w:rsidRDefault="00935582" w:rsidP="00935582">
      <w:pPr>
        <w:tabs>
          <w:tab w:val="left" w:pos="0"/>
        </w:tabs>
        <w:spacing w:after="0" w:line="240" w:lineRule="auto"/>
        <w:jc w:val="both"/>
        <w:rPr>
          <w:rFonts w:ascii="Times New Roman" w:eastAsia="Times New Roman" w:hAnsi="Times New Roman" w:cs="Times New Roman"/>
          <w:b/>
          <w:sz w:val="23"/>
          <w:szCs w:val="23"/>
          <w:lang w:eastAsia="hr-HR"/>
        </w:rPr>
      </w:pPr>
    </w:p>
    <w:p w14:paraId="0725B0D5" w14:textId="77777777" w:rsidR="006E23AC" w:rsidRPr="006F56CC" w:rsidRDefault="006E23AC" w:rsidP="006E23AC">
      <w:pPr>
        <w:tabs>
          <w:tab w:val="left" w:pos="0"/>
        </w:tabs>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III. Način obavljanja prethodne provjere znanja i sposobnosti kandidata:</w:t>
      </w:r>
    </w:p>
    <w:p w14:paraId="4BFD875D"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Prethodna provjera znanja i sposobnosti kandidata temelji se na članku 22. Zakona, a provodi je tročlano Povjerenstvo za provedbu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imenovano od strane pročelnika Upravnog odjela za </w:t>
      </w:r>
      <w:r>
        <w:rPr>
          <w:rFonts w:ascii="Times New Roman" w:eastAsia="Times New Roman" w:hAnsi="Times New Roman" w:cs="Times New Roman"/>
          <w:sz w:val="24"/>
          <w:szCs w:val="24"/>
          <w:lang w:eastAsia="hr-HR"/>
        </w:rPr>
        <w:t>hrvatske branitelje, udruge, demografiju i socijalnu politiku</w:t>
      </w:r>
      <w:r w:rsidRPr="006F56CC">
        <w:rPr>
          <w:rFonts w:ascii="Times New Roman" w:eastAsia="Times New Roman" w:hAnsi="Times New Roman" w:cs="Times New Roman"/>
          <w:sz w:val="24"/>
          <w:szCs w:val="24"/>
          <w:lang w:eastAsia="hr-HR"/>
        </w:rPr>
        <w:t>.</w:t>
      </w:r>
    </w:p>
    <w:p w14:paraId="583EC62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7B4508C1"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6" w:history="1">
        <w:r w:rsidRPr="006F56CC">
          <w:rPr>
            <w:rFonts w:ascii="Times New Roman" w:eastAsia="Times New Roman" w:hAnsi="Times New Roman" w:cs="Times New Roman"/>
            <w:sz w:val="24"/>
            <w:szCs w:val="24"/>
            <w:u w:val="single"/>
            <w:lang w:eastAsia="hr-HR"/>
          </w:rPr>
          <w:t>www.zadarska-zupanija.hr</w:t>
        </w:r>
      </w:hyperlink>
      <w:r w:rsidRPr="006F56CC">
        <w:rPr>
          <w:rFonts w:ascii="Times New Roman" w:eastAsia="Times New Roman" w:hAnsi="Times New Roman" w:cs="Times New Roman"/>
          <w:sz w:val="24"/>
          <w:szCs w:val="24"/>
          <w:u w:val="single"/>
          <w:lang w:eastAsia="hr-HR"/>
        </w:rPr>
        <w:t xml:space="preserve">, </w:t>
      </w:r>
      <w:r w:rsidRPr="006F56CC">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226DC99A"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68DBEB97"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Podnositelji nepravodobnih i nepotpunih prijava kao i podnositelji koji ne udovoljavaju propisanim i objavljenim uvjetima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neće se smatrati kandidatima prijavljenim </w:t>
      </w:r>
      <w:r>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 te će im biti upućena odgovarajuća pisana obavijest.</w:t>
      </w:r>
    </w:p>
    <w:p w14:paraId="57E9E71B"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4353DC30" w14:textId="122CECA3" w:rsidR="006E23AC" w:rsidRPr="005F1D67" w:rsidRDefault="006E23AC" w:rsidP="006E23AC">
      <w:pPr>
        <w:spacing w:after="0" w:line="240" w:lineRule="auto"/>
        <w:jc w:val="both"/>
        <w:rPr>
          <w:rFonts w:ascii="Times New Roman" w:eastAsia="Times New Roman" w:hAnsi="Times New Roman" w:cs="Times New Roman"/>
          <w:b/>
          <w:sz w:val="24"/>
          <w:szCs w:val="24"/>
          <w:lang w:eastAsia="hr-HR"/>
        </w:rPr>
      </w:pPr>
      <w:r w:rsidRPr="005F1D67">
        <w:rPr>
          <w:rFonts w:ascii="Times New Roman" w:eastAsia="Times New Roman" w:hAnsi="Times New Roman" w:cs="Times New Roman"/>
          <w:b/>
          <w:sz w:val="24"/>
          <w:szCs w:val="24"/>
          <w:lang w:eastAsia="hr-HR"/>
        </w:rPr>
        <w:t xml:space="preserve">Pravni izvori za pripremanje kandidata za prethodnu provjeru znanja za radno mjesto </w:t>
      </w:r>
      <w:r>
        <w:rPr>
          <w:rFonts w:ascii="Times New Roman" w:eastAsia="Times New Roman" w:hAnsi="Times New Roman" w:cs="Times New Roman"/>
          <w:b/>
          <w:sz w:val="24"/>
          <w:szCs w:val="24"/>
          <w:lang w:eastAsia="hr-HR"/>
        </w:rPr>
        <w:t>savjetnik</w:t>
      </w:r>
      <w:r w:rsidRPr="005F1D67">
        <w:rPr>
          <w:rFonts w:ascii="Times New Roman" w:eastAsia="Times New Roman" w:hAnsi="Times New Roman" w:cs="Times New Roman"/>
          <w:b/>
          <w:sz w:val="24"/>
          <w:szCs w:val="24"/>
          <w:lang w:eastAsia="hr-HR"/>
        </w:rPr>
        <w:t>,</w:t>
      </w:r>
      <w:r w:rsidR="00F64B50">
        <w:rPr>
          <w:rFonts w:ascii="Times New Roman" w:eastAsia="Times New Roman" w:hAnsi="Times New Roman" w:cs="Times New Roman"/>
          <w:b/>
          <w:sz w:val="24"/>
          <w:szCs w:val="24"/>
          <w:lang w:eastAsia="hr-HR"/>
        </w:rPr>
        <w:t xml:space="preserve"> </w:t>
      </w:r>
      <w:r w:rsidR="00F64B50" w:rsidRPr="00626D2E">
        <w:rPr>
          <w:rFonts w:ascii="Times New Roman" w:eastAsia="Times New Roman" w:hAnsi="Times New Roman" w:cs="Times New Roman"/>
          <w:b/>
          <w:sz w:val="24"/>
          <w:szCs w:val="24"/>
          <w:lang w:eastAsia="hr-HR"/>
        </w:rPr>
        <w:t>radno mjesto broj 2</w:t>
      </w:r>
      <w:r w:rsidR="00F64B50">
        <w:rPr>
          <w:rFonts w:ascii="Times New Roman" w:eastAsia="Times New Roman" w:hAnsi="Times New Roman" w:cs="Times New Roman"/>
          <w:b/>
          <w:sz w:val="24"/>
          <w:szCs w:val="24"/>
          <w:lang w:eastAsia="hr-HR"/>
        </w:rPr>
        <w:t>53</w:t>
      </w:r>
      <w:r w:rsidR="00F64B50" w:rsidRPr="00626D2E">
        <w:rPr>
          <w:rFonts w:ascii="Times New Roman" w:eastAsia="Times New Roman" w:hAnsi="Times New Roman" w:cs="Times New Roman"/>
          <w:b/>
          <w:sz w:val="24"/>
          <w:szCs w:val="24"/>
          <w:lang w:eastAsia="hr-HR"/>
        </w:rPr>
        <w:t>. iz Pravilnika</w:t>
      </w:r>
      <w:r w:rsidRPr="005F1D67">
        <w:rPr>
          <w:rFonts w:ascii="Times New Roman" w:eastAsia="Times New Roman" w:hAnsi="Times New Roman" w:cs="Times New Roman"/>
          <w:b/>
          <w:sz w:val="24"/>
          <w:szCs w:val="24"/>
          <w:lang w:eastAsia="hr-HR"/>
        </w:rPr>
        <w:t xml:space="preserve"> su sljedeći: </w:t>
      </w:r>
    </w:p>
    <w:p w14:paraId="0332EE10" w14:textId="7E67F84F" w:rsidR="006E23AC" w:rsidRPr="003D1563" w:rsidRDefault="006E23AC" w:rsidP="006E23AC">
      <w:pPr>
        <w:shd w:val="clear" w:color="auto" w:fill="FFFFFF"/>
        <w:spacing w:after="0" w:line="240" w:lineRule="auto"/>
        <w:rPr>
          <w:rFonts w:ascii="Times New Roman" w:eastAsia="Times New Roman" w:hAnsi="Times New Roman" w:cs="Times New Roman"/>
          <w:color w:val="000000"/>
          <w:sz w:val="24"/>
          <w:szCs w:val="24"/>
          <w:lang w:eastAsia="hr-HR"/>
        </w:rPr>
      </w:pPr>
      <w:r w:rsidRPr="003D1563">
        <w:rPr>
          <w:rFonts w:ascii="Times New Roman" w:eastAsia="Times New Roman" w:hAnsi="Times New Roman" w:cs="Times New Roman"/>
          <w:color w:val="000000"/>
          <w:sz w:val="24"/>
          <w:szCs w:val="24"/>
          <w:lang w:eastAsia="hr-HR"/>
        </w:rPr>
        <w:t xml:space="preserve">- Zakon o </w:t>
      </w:r>
      <w:r w:rsidR="00060CA4">
        <w:rPr>
          <w:rFonts w:ascii="Times New Roman" w:eastAsia="Times New Roman" w:hAnsi="Times New Roman" w:cs="Times New Roman"/>
          <w:color w:val="000000"/>
          <w:sz w:val="24"/>
          <w:szCs w:val="24"/>
          <w:lang w:eastAsia="hr-HR"/>
        </w:rPr>
        <w:t>socijalnoj skrbi</w:t>
      </w:r>
      <w:r w:rsidRPr="003D1563">
        <w:rPr>
          <w:rFonts w:ascii="Times New Roman" w:eastAsia="Times New Roman" w:hAnsi="Times New Roman" w:cs="Times New Roman"/>
          <w:color w:val="000000"/>
          <w:sz w:val="24"/>
          <w:szCs w:val="24"/>
          <w:lang w:eastAsia="hr-HR"/>
        </w:rPr>
        <w:t xml:space="preserve"> ("Narodne novine" broj </w:t>
      </w:r>
      <w:r w:rsidR="00060CA4">
        <w:rPr>
          <w:rFonts w:ascii="Times New Roman" w:eastAsia="Times New Roman" w:hAnsi="Times New Roman" w:cs="Times New Roman"/>
          <w:color w:val="000000"/>
          <w:sz w:val="24"/>
          <w:szCs w:val="24"/>
          <w:lang w:eastAsia="hr-HR"/>
        </w:rPr>
        <w:t>1/2022, 46/2022, 11920/22, 71/2023, 156/2023</w:t>
      </w:r>
      <w:r w:rsidRPr="003D1563">
        <w:rPr>
          <w:rFonts w:ascii="Times New Roman" w:eastAsia="Times New Roman" w:hAnsi="Times New Roman" w:cs="Times New Roman"/>
          <w:color w:val="000000"/>
          <w:sz w:val="24"/>
          <w:szCs w:val="24"/>
          <w:lang w:eastAsia="hr-HR"/>
        </w:rPr>
        <w:t>),</w:t>
      </w:r>
    </w:p>
    <w:p w14:paraId="46F8BE93" w14:textId="77777777" w:rsidR="006E23AC" w:rsidRPr="005B66A6" w:rsidRDefault="006E23AC" w:rsidP="006E23AC">
      <w:pPr>
        <w:spacing w:after="0" w:line="240" w:lineRule="auto"/>
        <w:jc w:val="both"/>
        <w:rPr>
          <w:rFonts w:ascii="Times New Roman" w:eastAsia="Times New Roman" w:hAnsi="Times New Roman" w:cs="Times New Roman"/>
          <w:bCs/>
          <w:sz w:val="24"/>
          <w:szCs w:val="24"/>
          <w:lang w:eastAsia="hr-HR"/>
        </w:rPr>
      </w:pPr>
      <w:r w:rsidRPr="005B66A6">
        <w:rPr>
          <w:rFonts w:ascii="Times New Roman" w:eastAsia="Times New Roman" w:hAnsi="Times New Roman" w:cs="Times New Roman"/>
          <w:bCs/>
          <w:sz w:val="24"/>
          <w:szCs w:val="24"/>
          <w:lang w:eastAsia="hr-HR"/>
        </w:rPr>
        <w:t xml:space="preserve">- Statut Zadarske županije („Službeni glasnik Zadarske županije“ broj 11/2018 – pročišćeni tekst, 5/2020, 5/2021). </w:t>
      </w:r>
    </w:p>
    <w:p w14:paraId="4FB3DCAD" w14:textId="77777777" w:rsidR="006E23AC" w:rsidRPr="006F56CC" w:rsidRDefault="006E23AC" w:rsidP="006E23AC">
      <w:pPr>
        <w:spacing w:after="0" w:line="240" w:lineRule="auto"/>
        <w:jc w:val="both"/>
        <w:rPr>
          <w:rFonts w:ascii="Times New Roman" w:eastAsia="Calibri" w:hAnsi="Times New Roman" w:cs="Times New Roman"/>
          <w:sz w:val="24"/>
          <w:szCs w:val="24"/>
        </w:rPr>
      </w:pPr>
    </w:p>
    <w:p w14:paraId="4225B96E"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lastRenderedPageBreak/>
        <w:t xml:space="preserve">Izvori za pripremu kandidata objavljeni u „Narodnim novinama“ dostupni su na mrežnoj stranici </w:t>
      </w:r>
      <w:hyperlink r:id="rId7" w:history="1">
        <w:r w:rsidRPr="006F56CC">
          <w:rPr>
            <w:rFonts w:ascii="Times New Roman" w:eastAsia="Calibri" w:hAnsi="Times New Roman" w:cs="Times New Roman"/>
            <w:color w:val="0563C1" w:themeColor="hyperlink"/>
            <w:sz w:val="24"/>
            <w:szCs w:val="24"/>
            <w:u w:val="single"/>
          </w:rPr>
          <w:t>https://narodne-novine.nn.hr/</w:t>
        </w:r>
      </w:hyperlink>
      <w:r w:rsidRPr="006F56CC">
        <w:rPr>
          <w:rFonts w:ascii="Times New Roman" w:eastAsia="Calibri" w:hAnsi="Times New Roman" w:cs="Times New Roman"/>
          <w:sz w:val="24"/>
          <w:szCs w:val="24"/>
        </w:rPr>
        <w:t>,</w:t>
      </w:r>
      <w:r w:rsidRPr="006F56CC">
        <w:rPr>
          <w:rFonts w:ascii="Calibri" w:eastAsia="Calibri" w:hAnsi="Calibri" w:cs="Times New Roman"/>
          <w:sz w:val="24"/>
          <w:szCs w:val="24"/>
        </w:rPr>
        <w:t xml:space="preserve"> </w:t>
      </w:r>
      <w:r w:rsidRPr="006F56CC">
        <w:rPr>
          <w:rFonts w:ascii="Times New Roman" w:eastAsia="Times New Roman" w:hAnsi="Times New Roman" w:cs="Times New Roman"/>
          <w:sz w:val="24"/>
          <w:szCs w:val="24"/>
          <w:lang w:eastAsia="hr-HR"/>
        </w:rPr>
        <w:t xml:space="preserve">izvor objavljen u „Službenom glasniku Zadarske županije“ dostupan je na linku </w:t>
      </w:r>
      <w:hyperlink r:id="rId8" w:history="1">
        <w:r w:rsidRPr="006F56CC">
          <w:rPr>
            <w:rFonts w:ascii="Times New Roman" w:eastAsia="Calibri" w:hAnsi="Times New Roman" w:cs="Times New Roman"/>
            <w:color w:val="0563C1" w:themeColor="hyperlink"/>
            <w:sz w:val="24"/>
            <w:szCs w:val="24"/>
            <w:u w:val="single"/>
          </w:rPr>
          <w:t>https://glasnik.zadarska-zupanija.hr/</w:t>
        </w:r>
      </w:hyperlink>
      <w:r w:rsidRPr="006F56CC">
        <w:rPr>
          <w:rFonts w:ascii="Times New Roman" w:eastAsia="Times New Roman" w:hAnsi="Times New Roman" w:cs="Times New Roman"/>
          <w:sz w:val="24"/>
          <w:szCs w:val="24"/>
          <w:lang w:eastAsia="hr-HR"/>
        </w:rPr>
        <w:t xml:space="preserve"> .</w:t>
      </w:r>
    </w:p>
    <w:p w14:paraId="3C478FF8" w14:textId="77777777" w:rsidR="006E23AC" w:rsidRPr="006F56CC" w:rsidRDefault="006E23AC" w:rsidP="006E23AC">
      <w:pPr>
        <w:spacing w:after="0" w:line="240" w:lineRule="auto"/>
        <w:jc w:val="both"/>
        <w:rPr>
          <w:rFonts w:ascii="Times New Roman" w:hAnsi="Times New Roman" w:cs="Times New Roman"/>
          <w:color w:val="FF0000"/>
          <w:sz w:val="24"/>
          <w:szCs w:val="24"/>
        </w:rPr>
      </w:pPr>
    </w:p>
    <w:p w14:paraId="206B0339"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Prethodna provjera znanja i sposobnosti kandidata, za radna mjesta koja se popunjavaju predmetnim javnim natječajem, obuhvaća:</w:t>
      </w:r>
    </w:p>
    <w:p w14:paraId="44676B49"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pisanu provjeru znanja iz područja navedenih u pravnim izvorima za pripremanje kandidata,</w:t>
      </w:r>
    </w:p>
    <w:p w14:paraId="4E8BB798"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xml:space="preserve">-  intervju. </w:t>
      </w:r>
    </w:p>
    <w:p w14:paraId="610F2785" w14:textId="77777777" w:rsidR="006E23AC" w:rsidRPr="006F56CC" w:rsidRDefault="006E23AC" w:rsidP="006E23AC">
      <w:pPr>
        <w:spacing w:after="0" w:line="240" w:lineRule="auto"/>
        <w:jc w:val="both"/>
        <w:rPr>
          <w:rFonts w:ascii="Times New Roman" w:hAnsi="Times New Roman" w:cs="Times New Roman"/>
          <w:color w:val="FF0000"/>
          <w:sz w:val="24"/>
          <w:szCs w:val="24"/>
        </w:rPr>
      </w:pPr>
    </w:p>
    <w:p w14:paraId="1D6C0956"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54AEF0EC"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565D6EE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5974F766"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Smatra se da je kandidat položio pisani test ako je ostvario najmanje 50% bodova iz svakog dijela provjere znanja i sposobnosti kandidata na provedenom testiranju.</w:t>
      </w:r>
    </w:p>
    <w:p w14:paraId="7743EF93" w14:textId="77777777" w:rsidR="006E23AC" w:rsidRPr="006F56CC" w:rsidRDefault="006E23AC" w:rsidP="006E23AC">
      <w:pPr>
        <w:spacing w:after="0" w:line="240" w:lineRule="auto"/>
        <w:jc w:val="both"/>
        <w:rPr>
          <w:rFonts w:ascii="Times New Roman" w:eastAsia="Times New Roman" w:hAnsi="Times New Roman" w:cs="Times New Roman"/>
          <w:b/>
          <w:sz w:val="24"/>
          <w:szCs w:val="24"/>
          <w:u w:val="single"/>
          <w:lang w:eastAsia="hr-HR"/>
        </w:rPr>
      </w:pPr>
    </w:p>
    <w:p w14:paraId="044ACD5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provest će intervju. </w:t>
      </w:r>
    </w:p>
    <w:p w14:paraId="44B47505"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59FA28A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14:paraId="6CF6F884" w14:textId="77777777" w:rsidR="006E23AC" w:rsidRPr="006F56CC" w:rsidRDefault="006E23AC" w:rsidP="006E23AC">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14:paraId="59A8DC55"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Maksimalan broj bodova koji kandidat može ostvariti na intervjuu je 10 bodova.</w:t>
      </w:r>
    </w:p>
    <w:p w14:paraId="3E1996CD"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76BAFBDA" w14:textId="77777777"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IV. U nastavku donosimo još nekoliko informacija o </w:t>
      </w:r>
      <w:r>
        <w:rPr>
          <w:rFonts w:ascii="Times New Roman" w:eastAsia="Times New Roman" w:hAnsi="Times New Roman" w:cs="Times New Roman"/>
          <w:b/>
          <w:sz w:val="24"/>
          <w:szCs w:val="24"/>
          <w:lang w:eastAsia="hr-HR"/>
        </w:rPr>
        <w:t>oglasnom</w:t>
      </w:r>
      <w:r w:rsidRPr="006F56CC">
        <w:rPr>
          <w:rFonts w:ascii="Times New Roman" w:eastAsia="Times New Roman" w:hAnsi="Times New Roman" w:cs="Times New Roman"/>
          <w:b/>
          <w:sz w:val="24"/>
          <w:szCs w:val="24"/>
          <w:lang w:eastAsia="hr-HR"/>
        </w:rPr>
        <w:t xml:space="preserve"> postupku:</w:t>
      </w:r>
    </w:p>
    <w:p w14:paraId="7E5CE209" w14:textId="77777777" w:rsidR="006E23AC" w:rsidRPr="006F56CC" w:rsidRDefault="006E23AC" w:rsidP="006E23AC">
      <w:pPr>
        <w:numPr>
          <w:ilvl w:val="0"/>
          <w:numId w:val="1"/>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Pr>
          <w:rFonts w:ascii="Times New Roman" w:eastAsia="Times New Roman" w:hAnsi="Times New Roman" w:cs="Times New Roman"/>
          <w:sz w:val="24"/>
          <w:szCs w:val="24"/>
          <w:lang w:eastAsia="hr-HR"/>
        </w:rPr>
        <w:t>oglasu</w:t>
      </w:r>
      <w:r w:rsidRPr="006F56CC">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w:t>
      </w:r>
    </w:p>
    <w:p w14:paraId="4C587F9C" w14:textId="77777777" w:rsidR="006E23AC" w:rsidRPr="006F56CC" w:rsidRDefault="006E23AC" w:rsidP="006E23AC">
      <w:pPr>
        <w:numPr>
          <w:ilvl w:val="0"/>
          <w:numId w:val="1"/>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Izvadak iz Zakona o službenicima i namještenicima u lokalnoj i područnoj (regionalnoj) samoupravi („Narodne novine“ 86/08, 61/11, 4/18, 112/19), a koji se odnosi na natječajni postupak, dostupan je na linku </w:t>
      </w:r>
      <w:hyperlink r:id="rId9" w:history="1">
        <w:r w:rsidRPr="006F56CC">
          <w:rPr>
            <w:rStyle w:val="Hiperveza"/>
            <w:rFonts w:ascii="Times New Roman" w:hAnsi="Times New Roman" w:cs="Times New Roman"/>
            <w:sz w:val="24"/>
            <w:szCs w:val="24"/>
          </w:rPr>
          <w:t>https://zadarska-zupanija.hr/images/izvadak_iz_zakona_2019.pdf</w:t>
        </w:r>
      </w:hyperlink>
      <w:r w:rsidRPr="006F56CC">
        <w:rPr>
          <w:rFonts w:ascii="Times New Roman" w:eastAsia="Times New Roman" w:hAnsi="Times New Roman" w:cs="Times New Roman"/>
          <w:sz w:val="24"/>
          <w:szCs w:val="24"/>
          <w:lang w:eastAsia="hr-HR"/>
        </w:rPr>
        <w:t>.</w:t>
      </w:r>
    </w:p>
    <w:p w14:paraId="7A2465C0" w14:textId="77777777" w:rsidR="006E23AC" w:rsidRPr="006F56CC" w:rsidRDefault="006E23AC" w:rsidP="006E23AC">
      <w:pPr>
        <w:spacing w:after="0" w:line="240" w:lineRule="auto"/>
        <w:ind w:left="720"/>
        <w:jc w:val="both"/>
        <w:rPr>
          <w:rFonts w:ascii="Times New Roman" w:eastAsia="Times New Roman" w:hAnsi="Times New Roman" w:cs="Times New Roman"/>
          <w:sz w:val="24"/>
          <w:szCs w:val="24"/>
          <w:lang w:eastAsia="hr-HR"/>
        </w:rPr>
      </w:pPr>
    </w:p>
    <w:p w14:paraId="61606E0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4B6A2FB4"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43B4DD77"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Ovaj dokument objavljen je na mrežnoj stranici Zadarske županije </w:t>
      </w:r>
      <w:hyperlink r:id="rId10" w:history="1">
        <w:r w:rsidRPr="006F56CC">
          <w:rPr>
            <w:rFonts w:ascii="Times New Roman" w:eastAsia="Times New Roman" w:hAnsi="Times New Roman" w:cs="Times New Roman"/>
            <w:color w:val="0563C1" w:themeColor="hyperlink"/>
            <w:sz w:val="24"/>
            <w:szCs w:val="24"/>
            <w:u w:val="single"/>
            <w:lang w:eastAsia="hr-HR"/>
          </w:rPr>
          <w:t>www.zadarska-zupanija.hr</w:t>
        </w:r>
      </w:hyperlink>
    </w:p>
    <w:p w14:paraId="0CA0E63D" w14:textId="0CD91D3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 na oglasnoj ploči Doma Županije </w:t>
      </w:r>
      <w:r w:rsidRPr="00987EE9">
        <w:rPr>
          <w:rFonts w:ascii="Times New Roman" w:eastAsia="Times New Roman" w:hAnsi="Times New Roman" w:cs="Times New Roman"/>
          <w:sz w:val="24"/>
          <w:szCs w:val="24"/>
          <w:lang w:eastAsia="hr-HR"/>
        </w:rPr>
        <w:t xml:space="preserve">dana </w:t>
      </w:r>
      <w:r w:rsidR="005E5F08">
        <w:rPr>
          <w:rFonts w:ascii="Times New Roman" w:eastAsia="Times New Roman" w:hAnsi="Times New Roman" w:cs="Times New Roman"/>
          <w:sz w:val="24"/>
          <w:szCs w:val="24"/>
          <w:lang w:eastAsia="hr-HR"/>
        </w:rPr>
        <w:t>4</w:t>
      </w:r>
      <w:r w:rsidRPr="00987EE9">
        <w:rPr>
          <w:rFonts w:ascii="Times New Roman" w:eastAsia="Times New Roman" w:hAnsi="Times New Roman" w:cs="Times New Roman"/>
          <w:sz w:val="24"/>
          <w:szCs w:val="24"/>
          <w:lang w:eastAsia="hr-HR"/>
        </w:rPr>
        <w:t xml:space="preserve">. </w:t>
      </w:r>
      <w:r w:rsidR="005E5F08">
        <w:rPr>
          <w:rFonts w:ascii="Times New Roman" w:eastAsia="Times New Roman" w:hAnsi="Times New Roman" w:cs="Times New Roman"/>
          <w:sz w:val="24"/>
          <w:szCs w:val="24"/>
          <w:lang w:eastAsia="hr-HR"/>
        </w:rPr>
        <w:t>rujna</w:t>
      </w:r>
      <w:r w:rsidRPr="00987EE9">
        <w:rPr>
          <w:rFonts w:ascii="Times New Roman" w:eastAsia="Times New Roman" w:hAnsi="Times New Roman" w:cs="Times New Roman"/>
          <w:sz w:val="24"/>
          <w:szCs w:val="24"/>
          <w:lang w:eastAsia="hr-HR"/>
        </w:rPr>
        <w:t xml:space="preserve"> 202</w:t>
      </w:r>
      <w:r w:rsidR="00A74EA9" w:rsidRPr="00987EE9">
        <w:rPr>
          <w:rFonts w:ascii="Times New Roman" w:eastAsia="Times New Roman" w:hAnsi="Times New Roman" w:cs="Times New Roman"/>
          <w:sz w:val="24"/>
          <w:szCs w:val="24"/>
          <w:lang w:eastAsia="hr-HR"/>
        </w:rPr>
        <w:t>4</w:t>
      </w:r>
      <w:r w:rsidRPr="00987EE9">
        <w:rPr>
          <w:rFonts w:ascii="Times New Roman" w:eastAsia="Times New Roman" w:hAnsi="Times New Roman" w:cs="Times New Roman"/>
          <w:sz w:val="24"/>
          <w:szCs w:val="24"/>
          <w:lang w:eastAsia="hr-HR"/>
        </w:rPr>
        <w:t>. godine.</w:t>
      </w:r>
    </w:p>
    <w:p w14:paraId="13AD7AFE" w14:textId="77777777" w:rsidR="006E23AC" w:rsidRDefault="006E23AC" w:rsidP="006E23AC">
      <w:pPr>
        <w:spacing w:after="0" w:line="240" w:lineRule="auto"/>
        <w:rPr>
          <w:rFonts w:ascii="Times New Roman" w:eastAsia="Times New Roman" w:hAnsi="Times New Roman" w:cs="Times New Roman"/>
          <w:b/>
          <w:sz w:val="24"/>
          <w:szCs w:val="24"/>
          <w:lang w:eastAsia="hr-HR"/>
        </w:rPr>
      </w:pPr>
    </w:p>
    <w:p w14:paraId="150393B2" w14:textId="77777777" w:rsidR="006E23AC" w:rsidRDefault="006E23AC" w:rsidP="006E23AC">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b/>
      </w:r>
    </w:p>
    <w:p w14:paraId="4545D993" w14:textId="77777777" w:rsidR="006E23A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t xml:space="preserve"> P</w:t>
      </w:r>
      <w:r w:rsidRPr="00567B8E">
        <w:rPr>
          <w:rFonts w:ascii="Times New Roman" w:eastAsia="Times New Roman" w:hAnsi="Times New Roman" w:cs="Times New Roman"/>
          <w:b/>
          <w:sz w:val="24"/>
          <w:szCs w:val="24"/>
          <w:lang w:eastAsia="hr-HR"/>
        </w:rPr>
        <w:t xml:space="preserve">ROČELNIK </w:t>
      </w:r>
    </w:p>
    <w:p w14:paraId="23B8AD70" w14:textId="77777777" w:rsidR="006E23AC" w:rsidRDefault="006E23AC" w:rsidP="006E23AC">
      <w:pPr>
        <w:spacing w:after="0" w:line="240" w:lineRule="auto"/>
        <w:jc w:val="both"/>
        <w:rPr>
          <w:rFonts w:ascii="Times New Roman" w:eastAsia="Times New Roman" w:hAnsi="Times New Roman" w:cs="Times New Roman"/>
          <w:b/>
          <w:sz w:val="24"/>
          <w:szCs w:val="24"/>
          <w:lang w:eastAsia="hr-HR"/>
        </w:rPr>
      </w:pPr>
      <w:r w:rsidRPr="00567B8E">
        <w:rPr>
          <w:rFonts w:ascii="Times New Roman" w:eastAsia="Times New Roman" w:hAnsi="Times New Roman" w:cs="Times New Roman"/>
          <w:b/>
          <w:sz w:val="24"/>
          <w:szCs w:val="24"/>
          <w:lang w:eastAsia="hr-HR"/>
        </w:rPr>
        <w:t xml:space="preserve">                                                        </w:t>
      </w:r>
    </w:p>
    <w:p w14:paraId="62DF6F90" w14:textId="00428D91" w:rsidR="001804A5" w:rsidRDefault="006E23AC" w:rsidP="00F64B50">
      <w:pPr>
        <w:spacing w:after="0" w:line="240" w:lineRule="auto"/>
        <w:jc w:val="both"/>
      </w:pP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r>
      <w:r w:rsidR="005E5F08">
        <w:rPr>
          <w:rFonts w:ascii="Times New Roman" w:eastAsia="Times New Roman" w:hAnsi="Times New Roman" w:cs="Times New Roman"/>
          <w:b/>
          <w:sz w:val="24"/>
          <w:szCs w:val="24"/>
          <w:lang w:eastAsia="hr-HR"/>
        </w:rPr>
        <w:t xml:space="preserve"> </w:t>
      </w:r>
      <w:r w:rsidRPr="00567B8E">
        <w:rPr>
          <w:rFonts w:ascii="Times New Roman" w:eastAsia="Times New Roman" w:hAnsi="Times New Roman" w:cs="Times New Roman"/>
          <w:b/>
          <w:sz w:val="24"/>
          <w:szCs w:val="24"/>
          <w:lang w:eastAsia="hr-HR"/>
        </w:rPr>
        <w:t>Josip Vidov,</w:t>
      </w:r>
      <w:r w:rsidRPr="006F56CC">
        <w:rPr>
          <w:rFonts w:ascii="Times New Roman" w:eastAsia="Times New Roman" w:hAnsi="Times New Roman" w:cs="Times New Roman"/>
          <w:b/>
          <w:sz w:val="24"/>
          <w:szCs w:val="24"/>
          <w:lang w:eastAsia="hr-HR"/>
        </w:rPr>
        <w:t xml:space="preserve"> v.r.</w:t>
      </w:r>
    </w:p>
    <w:sectPr w:rsidR="001804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6297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3AC"/>
    <w:rsid w:val="00060CA4"/>
    <w:rsid w:val="000B79F8"/>
    <w:rsid w:val="001804A5"/>
    <w:rsid w:val="002F761D"/>
    <w:rsid w:val="003928E0"/>
    <w:rsid w:val="003D7C68"/>
    <w:rsid w:val="003E0B29"/>
    <w:rsid w:val="005E5F08"/>
    <w:rsid w:val="00616CE4"/>
    <w:rsid w:val="006E23AC"/>
    <w:rsid w:val="00903D5D"/>
    <w:rsid w:val="00935582"/>
    <w:rsid w:val="009823BF"/>
    <w:rsid w:val="00987EE9"/>
    <w:rsid w:val="009B3851"/>
    <w:rsid w:val="009D35C4"/>
    <w:rsid w:val="00A74EA9"/>
    <w:rsid w:val="00B10981"/>
    <w:rsid w:val="00B63325"/>
    <w:rsid w:val="00C22E79"/>
    <w:rsid w:val="00DE4891"/>
    <w:rsid w:val="00E42529"/>
    <w:rsid w:val="00F64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ECE23"/>
  <w15:chartTrackingRefBased/>
  <w15:docId w15:val="{D76ACBF3-C5CB-406D-B0E9-8D0D71C7E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3AC"/>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6E23AC"/>
    <w:rPr>
      <w:color w:val="0563C1" w:themeColor="hyperlink"/>
      <w:u w:val="single"/>
    </w:rPr>
  </w:style>
  <w:style w:type="paragraph" w:styleId="Bezproreda">
    <w:name w:val="No Spacing"/>
    <w:uiPriority w:val="1"/>
    <w:qFormat/>
    <w:rsid w:val="006E23AC"/>
    <w:pPr>
      <w:spacing w:after="0" w:line="240" w:lineRule="auto"/>
    </w:pPr>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asnik.zadarska-zupanija.hr/" TargetMode="External"/><Relationship Id="rId3" Type="http://schemas.openxmlformats.org/officeDocument/2006/relationships/settings" Target="settings.xml"/><Relationship Id="rId7" Type="http://schemas.openxmlformats.org/officeDocument/2006/relationships/hyperlink" Target="https://narodne-novine.nn.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darska-zupanija.hr"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www.zadarska-zupanija.hr" TargetMode="External"/><Relationship Id="rId4" Type="http://schemas.openxmlformats.org/officeDocument/2006/relationships/webSettings" Target="webSettings.xml"/><Relationship Id="rId9" Type="http://schemas.openxmlformats.org/officeDocument/2006/relationships/hyperlink" Target="https://zadarska-zupanija.hr/images/izvadak_iz_zakona_2019.pdf"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3</Pages>
  <Words>1316</Words>
  <Characters>7507</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Anita Kamber</cp:lastModifiedBy>
  <cp:revision>18</cp:revision>
  <cp:lastPrinted>2023-09-28T10:04:00Z</cp:lastPrinted>
  <dcterms:created xsi:type="dcterms:W3CDTF">2023-09-28T07:02:00Z</dcterms:created>
  <dcterms:modified xsi:type="dcterms:W3CDTF">2024-09-04T10:56:00Z</dcterms:modified>
</cp:coreProperties>
</file>