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2DA" w:rsidRPr="000E0EFC" w:rsidRDefault="00504138" w:rsidP="000E0EFC">
      <w:pPr>
        <w:pStyle w:val="Opisslike"/>
        <w:jc w:val="center"/>
        <w:rPr>
          <w:rFonts w:ascii="Arial Narrow" w:hAnsi="Arial Narrow"/>
          <w:sz w:val="24"/>
          <w:szCs w:val="24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F742DA">
        <w:rPr>
          <w:rFonts w:ascii="Arial Narrow" w:hAnsi="Arial Narrow"/>
          <w:sz w:val="24"/>
          <w:szCs w:val="24"/>
        </w:rPr>
        <w:t>Obrazac Izvješća o savjetovanju s javnošću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62"/>
        <w:gridCol w:w="5200"/>
      </w:tblGrid>
      <w:tr w:rsidR="005B0986" w:rsidRPr="00380E25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IZVJEŠĆE O SAVJETOVANJU S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JAVNOŠĆU</w:t>
            </w:r>
          </w:p>
          <w:p w:rsidR="005B0986" w:rsidRPr="00380E25" w:rsidRDefault="005B0986" w:rsidP="00600ED6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U POSTUPKU DONOŠENJA</w:t>
            </w:r>
            <w:r w:rsidR="00600ED6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="00600ED6" w:rsidRPr="00600ED6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IZVJEŠĆA O PROVEDBI PROGRAMA ZAŠTITE ZRAKA, OZONSKOG SLOJA, UBLAŽAVANJA KLIMATSKIH PROMJENA I PRILAGODBE KLIMATSKIM PROMJENAMA ZA PODRUČJE ZADARSKE ŽUPANIJE ZA PROTEKLO ČETVEROGODIŠNJE RAZDOBLJE OD DONOŠENJA PROGRAMA (2017. GODINA)</w:t>
            </w:r>
          </w:p>
          <w:p w:rsidR="005B0986" w:rsidRPr="00380E25" w:rsidRDefault="005B0986" w:rsidP="00600ED6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Nositelj izrade izvješća: </w:t>
            </w:r>
            <w:r w:rsidR="00600ED6" w:rsidRPr="00600ED6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Zadarska županija, Upravni odjel za prostorno uređenje, zaštitu okoliša i komunalne poslove</w:t>
            </w:r>
          </w:p>
          <w:p w:rsidR="005B0986" w:rsidRPr="00380E25" w:rsidRDefault="00600ED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Zadar, 25. travnja 2022. godine </w:t>
            </w:r>
          </w:p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68729C" w:rsidRDefault="00600ED6" w:rsidP="00600ED6">
            <w:pPr>
              <w:spacing w:after="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68729C">
              <w:rPr>
                <w:rFonts w:ascii="Arial Narrow" w:hAnsi="Arial Narrow" w:cs="Times New Roman"/>
                <w:bCs/>
                <w:sz w:val="20"/>
                <w:szCs w:val="20"/>
              </w:rPr>
              <w:t>Izvješće o provedbi Programa zaštite zraka, ozonskog sloja, ublažavanja klimatskih promjena i prilagodbe klimatskim promjenama za područje Zadarske županije za proteklo četverogodišnje razdoblje od donošenja Programa (2017. godina)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Naziv tijela nadležnog za izradu nacrta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provedbu savjetovanja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68729C" w:rsidRDefault="00600ED6" w:rsidP="00600ED6">
            <w:pPr>
              <w:spacing w:after="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68729C">
              <w:rPr>
                <w:rFonts w:ascii="Arial Narrow" w:hAnsi="Arial Narrow" w:cs="Times New Roman"/>
                <w:bCs/>
                <w:sz w:val="20"/>
                <w:szCs w:val="20"/>
              </w:rPr>
              <w:t>Zadarska županija, Upravni odjel za prostorno uređenje, zaštitu okoliša i komunalne poslove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0E0EFC" w:rsidRDefault="000E0EFC" w:rsidP="000E0EFC">
            <w:pPr>
              <w:spacing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0E0EFC">
              <w:rPr>
                <w:rFonts w:ascii="Arial Narrow" w:hAnsi="Arial Narrow" w:cs="Times New Roman"/>
                <w:bCs/>
                <w:sz w:val="20"/>
                <w:szCs w:val="20"/>
              </w:rPr>
              <w:t>Županijska skupština Zadarske županije je 12. prosinca 2017. godine donijela Program zaštite zraka, ozonskog sloja, ublažavanja klimatskih promjena i prilagodbe klimatskim promjenama za četverogodišnje razdoblje za područje Zadarske županije („Službeni glasnik Zadarske županije“ broj 20/17). Zakonska osnova za izradu navedenog Programa bio je članak 12. stavak 1. Zakona o zaštiti zraka (Narodne novine broj 130/11 i 47/14), koji propisuje predstavničkom tijelu županije obvezu izrade Programa zaštite zraka, ozonskog sloja, ublažavanja klimatskih promjena i prilagodbe klimatskim promjenama. Navedeni Program sastavni je dio Programa zaštite okoliša područja za koje se donosi, a koji se, sukladno članku 53., stavak 5. Zakona o zaštiti okoliša (Narodne novine broj 80/13 i 78/15), donosi za četverogodišnje razdoblje. U skladu s tim se i Program zaštite zraka, ozonskog sloja, ublažavanja klimatskih promjena i prilagodbe klimatskim promjenama donosi za razdoblje od četiri godine.</w:t>
            </w:r>
          </w:p>
          <w:p w:rsidR="000E0EFC" w:rsidRDefault="000E0EFC" w:rsidP="000E0EF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0E0EFC">
              <w:rPr>
                <w:rFonts w:ascii="Arial Narrow" w:hAnsi="Arial Narrow" w:cs="Times New Roman"/>
                <w:bCs/>
                <w:sz w:val="20"/>
                <w:szCs w:val="20"/>
              </w:rPr>
              <w:t>U međuvremenu su donesene dvije izmjene i dopune Zakona o zaštiti zraka (NN 61/17 i 118/18), te nakon njih i novi Zakon o zaštiti zraka (NN 127/19), kojim je prethodni Zakon sa svim izmjenama i dopunama (NN 130/11, 47/14, 61/17 i 118/18) stavljen izvan snage. Sukladno članku 14. Zakona o zaštiti zraka (NN 127/19), upravno tijelo nadležno za zaštitu okoliša u županiji dužno je izraditi Izvješće o provedbi Programa zaštite zraka za razdoblje od četiri godine, te proslijediti predstavničkom tijelu županije na donošenje i objaviti u službenom glasilu. Navedena obaveza bila je propisana i prethodno važećim Zakonom o zaštiti zraka (NN 130/11, 47/14, 61/17 i 118/18).</w:t>
            </w:r>
          </w:p>
          <w:p w:rsidR="000E0EFC" w:rsidRPr="000E0EFC" w:rsidRDefault="000E0EFC" w:rsidP="000E0EFC">
            <w:pPr>
              <w:spacing w:after="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0E0EFC">
              <w:rPr>
                <w:rFonts w:ascii="Arial Narrow" w:hAnsi="Arial Narrow" w:cs="Times New Roman"/>
                <w:bCs/>
                <w:sz w:val="20"/>
                <w:szCs w:val="20"/>
              </w:rPr>
              <w:t>Program zaštite zraka, ozonskog sloja i ublažavanja klimatskih promjena određuje ciljeve i prioritete u zaštiti zraka, ozonskog sloja i ublažavanja klimatskih promjena na području županije i sadrži osobito:</w:t>
            </w:r>
          </w:p>
          <w:p w:rsidR="000E0EFC" w:rsidRPr="000E0EFC" w:rsidRDefault="000E0EFC" w:rsidP="000E0EFC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0E0EFC">
              <w:rPr>
                <w:rFonts w:ascii="Arial Narrow" w:hAnsi="Arial Narrow" w:cs="Times New Roman"/>
                <w:bCs/>
                <w:sz w:val="20"/>
                <w:szCs w:val="20"/>
              </w:rPr>
              <w:t>načela i mjerila za određivanje ciljeva i prioriteta,</w:t>
            </w:r>
          </w:p>
          <w:p w:rsidR="000E0EFC" w:rsidRPr="000E0EFC" w:rsidRDefault="000E0EFC" w:rsidP="000E0EFC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0E0EFC">
              <w:rPr>
                <w:rFonts w:ascii="Arial Narrow" w:hAnsi="Arial Narrow" w:cs="Times New Roman"/>
                <w:bCs/>
                <w:sz w:val="20"/>
                <w:szCs w:val="20"/>
              </w:rPr>
              <w:t>ocjenu stanja kvalitete zraka,</w:t>
            </w:r>
          </w:p>
          <w:p w:rsidR="000E0EFC" w:rsidRPr="000E0EFC" w:rsidRDefault="000E0EFC" w:rsidP="000E0EFC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0E0EFC">
              <w:rPr>
                <w:rFonts w:ascii="Arial Narrow" w:hAnsi="Arial Narrow" w:cs="Times New Roman"/>
                <w:bCs/>
                <w:sz w:val="20"/>
                <w:szCs w:val="20"/>
              </w:rPr>
              <w:t>prioritetne mjere i aktivnosti,</w:t>
            </w:r>
          </w:p>
          <w:p w:rsidR="000E0EFC" w:rsidRPr="000E0EFC" w:rsidRDefault="000E0EFC" w:rsidP="000E0EFC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0E0EFC">
              <w:rPr>
                <w:rFonts w:ascii="Arial Narrow" w:hAnsi="Arial Narrow" w:cs="Times New Roman"/>
                <w:bCs/>
                <w:sz w:val="20"/>
                <w:szCs w:val="20"/>
              </w:rPr>
              <w:t>preventivne mjere za očuvanje kvalitete zraka,</w:t>
            </w:r>
          </w:p>
          <w:p w:rsidR="000E0EFC" w:rsidRPr="000E0EFC" w:rsidRDefault="000E0EFC" w:rsidP="000E0EFC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0E0EFC">
              <w:rPr>
                <w:rFonts w:ascii="Arial Narrow" w:hAnsi="Arial Narrow" w:cs="Times New Roman"/>
                <w:bCs/>
                <w:sz w:val="20"/>
                <w:szCs w:val="20"/>
              </w:rPr>
              <w:t>kratkoročne mjere, kada postoji rizik od prekoračivanja praga upozorenja,</w:t>
            </w:r>
          </w:p>
          <w:p w:rsidR="000E0EFC" w:rsidRPr="000E0EFC" w:rsidRDefault="000E0EFC" w:rsidP="000E0EFC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0E0EFC">
              <w:rPr>
                <w:rFonts w:ascii="Arial Narrow" w:hAnsi="Arial Narrow" w:cs="Times New Roman"/>
                <w:bCs/>
                <w:sz w:val="20"/>
                <w:szCs w:val="20"/>
              </w:rPr>
              <w:t>mjere za postizanje graničnih vrijednosti za određene onečišćujuće tvari u zraku u zadanom roku ako su prekoračene,</w:t>
            </w:r>
          </w:p>
          <w:p w:rsidR="000E0EFC" w:rsidRPr="000E0EFC" w:rsidRDefault="000E0EFC" w:rsidP="000E0EFC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0E0EFC">
              <w:rPr>
                <w:rFonts w:ascii="Arial Narrow" w:hAnsi="Arial Narrow" w:cs="Times New Roman"/>
                <w:bCs/>
                <w:sz w:val="20"/>
                <w:szCs w:val="20"/>
              </w:rPr>
              <w:t>mjere za postizanje dugoročnih ciljeva za prizemni ozon u zraku,</w:t>
            </w:r>
          </w:p>
          <w:p w:rsidR="000E0EFC" w:rsidRPr="000E0EFC" w:rsidRDefault="000E0EFC" w:rsidP="000E0EFC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0E0EFC">
              <w:rPr>
                <w:rFonts w:ascii="Arial Narrow" w:hAnsi="Arial Narrow" w:cs="Times New Roman"/>
                <w:bCs/>
                <w:sz w:val="20"/>
                <w:szCs w:val="20"/>
              </w:rPr>
              <w:lastRenderedPageBreak/>
              <w:t>mjere za smanjivanje emisija onečišćujućih tvari i stakleničkih plinova po djelatnostima,</w:t>
            </w:r>
          </w:p>
          <w:p w:rsidR="000E0EFC" w:rsidRPr="000E0EFC" w:rsidRDefault="000E0EFC" w:rsidP="000E0EFC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0E0EFC">
              <w:rPr>
                <w:rFonts w:ascii="Arial Narrow" w:hAnsi="Arial Narrow" w:cs="Times New Roman"/>
                <w:bCs/>
                <w:sz w:val="20"/>
                <w:szCs w:val="20"/>
              </w:rPr>
              <w:t>mjere za ispunjavanje obveza ograničenja emisija stakleničkih plinova do visine nacionalne godišnje kvote za emisije stakleničkih plinova koje nisu obuhvaćene sustavom trgovanja emisijskim jedinicama,</w:t>
            </w:r>
          </w:p>
          <w:p w:rsidR="000E0EFC" w:rsidRPr="000E0EFC" w:rsidRDefault="000E0EFC" w:rsidP="000E0EFC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0E0EFC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mjere za postupno ukidanje potrošnje kontroliranih tvari koje oštećuju ozonski sloj i smanjivanja emisija </w:t>
            </w:r>
            <w:proofErr w:type="spellStart"/>
            <w:r w:rsidRPr="000E0EFC">
              <w:rPr>
                <w:rFonts w:ascii="Arial Narrow" w:hAnsi="Arial Narrow" w:cs="Times New Roman"/>
                <w:bCs/>
                <w:sz w:val="20"/>
                <w:szCs w:val="20"/>
              </w:rPr>
              <w:t>fluoriranih</w:t>
            </w:r>
            <w:proofErr w:type="spellEnd"/>
            <w:r w:rsidRPr="000E0EFC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stakleničkih plinova,</w:t>
            </w:r>
          </w:p>
          <w:p w:rsidR="000E0EFC" w:rsidRPr="000E0EFC" w:rsidRDefault="000E0EFC" w:rsidP="000E0EFC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0E0EFC">
              <w:rPr>
                <w:rFonts w:ascii="Arial Narrow" w:hAnsi="Arial Narrow" w:cs="Times New Roman"/>
                <w:bCs/>
                <w:sz w:val="20"/>
                <w:szCs w:val="20"/>
              </w:rPr>
              <w:t>mjere za smanjivanje emisija postojanih organskih onečišćivala i teških metala,</w:t>
            </w:r>
          </w:p>
          <w:p w:rsidR="000E0EFC" w:rsidRPr="000E0EFC" w:rsidRDefault="000E0EFC" w:rsidP="000E0EFC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0E0EFC">
              <w:rPr>
                <w:rFonts w:ascii="Arial Narrow" w:hAnsi="Arial Narrow" w:cs="Times New Roman"/>
                <w:bCs/>
                <w:sz w:val="20"/>
                <w:szCs w:val="20"/>
              </w:rPr>
              <w:t>mjere za poticanje porasta energetske učinkovitosti i uporabu obnovljive energije,</w:t>
            </w:r>
          </w:p>
          <w:p w:rsidR="000E0EFC" w:rsidRPr="000E0EFC" w:rsidRDefault="000E0EFC" w:rsidP="000E0EFC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0E0EFC">
              <w:rPr>
                <w:rFonts w:ascii="Arial Narrow" w:hAnsi="Arial Narrow" w:cs="Times New Roman"/>
                <w:bCs/>
                <w:sz w:val="20"/>
                <w:szCs w:val="20"/>
              </w:rPr>
              <w:t>mjere za smanjivanje ukupnih emisija iz prometa,</w:t>
            </w:r>
          </w:p>
          <w:p w:rsidR="000E0EFC" w:rsidRPr="000E0EFC" w:rsidRDefault="000E0EFC" w:rsidP="000E0EFC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0E0EFC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mjere za smanjivanje nepovoljnih učinaka </w:t>
            </w:r>
            <w:proofErr w:type="spellStart"/>
            <w:r w:rsidRPr="000E0EFC">
              <w:rPr>
                <w:rFonts w:ascii="Arial Narrow" w:hAnsi="Arial Narrow" w:cs="Times New Roman"/>
                <w:bCs/>
                <w:sz w:val="20"/>
                <w:szCs w:val="20"/>
              </w:rPr>
              <w:t>zakiseljivanja</w:t>
            </w:r>
            <w:proofErr w:type="spellEnd"/>
            <w:r w:rsidRPr="000E0EFC">
              <w:rPr>
                <w:rFonts w:ascii="Arial Narrow" w:hAnsi="Arial Narrow" w:cs="Times New Roman"/>
                <w:bCs/>
                <w:sz w:val="20"/>
                <w:szCs w:val="20"/>
              </w:rPr>
              <w:t>, eutrofikacije i fotokemijskog onečišćenja,</w:t>
            </w:r>
          </w:p>
          <w:p w:rsidR="000E0EFC" w:rsidRPr="000E0EFC" w:rsidRDefault="000E0EFC" w:rsidP="000E0EFC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0E0EFC">
              <w:rPr>
                <w:rFonts w:ascii="Arial Narrow" w:hAnsi="Arial Narrow" w:cs="Times New Roman"/>
                <w:bCs/>
                <w:sz w:val="20"/>
                <w:szCs w:val="20"/>
              </w:rPr>
              <w:t>način provedbe mjera,</w:t>
            </w:r>
          </w:p>
          <w:p w:rsidR="000E0EFC" w:rsidRPr="000E0EFC" w:rsidRDefault="000E0EFC" w:rsidP="000E0EFC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0E0EFC">
              <w:rPr>
                <w:rFonts w:ascii="Arial Narrow" w:hAnsi="Arial Narrow" w:cs="Times New Roman"/>
                <w:bCs/>
                <w:sz w:val="20"/>
                <w:szCs w:val="20"/>
              </w:rPr>
              <w:t>redoslijed ostvarivanja mjera,</w:t>
            </w:r>
          </w:p>
          <w:p w:rsidR="000E0EFC" w:rsidRPr="000E0EFC" w:rsidRDefault="000E0EFC" w:rsidP="000E0EFC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0E0EFC">
              <w:rPr>
                <w:rFonts w:ascii="Arial Narrow" w:hAnsi="Arial Narrow" w:cs="Times New Roman"/>
                <w:bCs/>
                <w:sz w:val="20"/>
                <w:szCs w:val="20"/>
              </w:rPr>
              <w:t>rok izvršavanja mjera,</w:t>
            </w:r>
          </w:p>
          <w:p w:rsidR="000E0EFC" w:rsidRPr="000E0EFC" w:rsidRDefault="000E0EFC" w:rsidP="000E0EFC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0E0EFC">
              <w:rPr>
                <w:rFonts w:ascii="Arial Narrow" w:hAnsi="Arial Narrow" w:cs="Times New Roman"/>
                <w:bCs/>
                <w:sz w:val="20"/>
                <w:szCs w:val="20"/>
              </w:rPr>
              <w:t>obveznike provedbe mjera,</w:t>
            </w:r>
          </w:p>
          <w:p w:rsidR="000E0EFC" w:rsidRPr="000E0EFC" w:rsidRDefault="000E0EFC" w:rsidP="000E0EFC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0E0EFC">
              <w:rPr>
                <w:rFonts w:ascii="Arial Narrow" w:hAnsi="Arial Narrow" w:cs="Times New Roman"/>
                <w:bCs/>
                <w:sz w:val="20"/>
                <w:szCs w:val="20"/>
              </w:rPr>
              <w:t>međunarodne obveze Republike Hrvatske,</w:t>
            </w:r>
          </w:p>
          <w:p w:rsidR="000E0EFC" w:rsidRPr="000E0EFC" w:rsidRDefault="000E0EFC" w:rsidP="000E0EFC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0E0EFC">
              <w:rPr>
                <w:rFonts w:ascii="Arial Narrow" w:hAnsi="Arial Narrow" w:cs="Times New Roman"/>
                <w:bCs/>
                <w:sz w:val="20"/>
                <w:szCs w:val="20"/>
              </w:rPr>
              <w:t>procjenu sredstava za provedbu Plana i redoslijed korištenja sredstava prema utvrđenim prioritetnim mjerama i aktivnostima u Planu,</w:t>
            </w:r>
          </w:p>
          <w:p w:rsidR="000E0EFC" w:rsidRPr="000E0EFC" w:rsidRDefault="000E0EFC" w:rsidP="000E0EFC">
            <w:pPr>
              <w:numPr>
                <w:ilvl w:val="0"/>
                <w:numId w:val="1"/>
              </w:numPr>
              <w:spacing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0E0EFC">
              <w:rPr>
                <w:rFonts w:ascii="Arial Narrow" w:hAnsi="Arial Narrow" w:cs="Times New Roman"/>
                <w:bCs/>
                <w:sz w:val="20"/>
                <w:szCs w:val="20"/>
              </w:rPr>
              <w:t>analizu troškova i time stvorene koristi poboljšanja kvalitete zraka.</w:t>
            </w:r>
          </w:p>
          <w:p w:rsidR="000E0EFC" w:rsidRPr="000E0EFC" w:rsidRDefault="000E0EFC" w:rsidP="000E0EFC">
            <w:pPr>
              <w:spacing w:after="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0E0EFC">
              <w:rPr>
                <w:rFonts w:ascii="Arial Narrow" w:hAnsi="Arial Narrow" w:cs="Times New Roman"/>
                <w:bCs/>
                <w:sz w:val="20"/>
                <w:szCs w:val="20"/>
              </w:rPr>
              <w:t>Za potrebe praćenja ostvarenja ciljeva Programa zaštite zraka, ozonskog sloja i ublažavanja klimatskih promjena te za uvid u stanje kvalitete zraka, izrađuje se Izvješće o provedbi Programa za područje županije o stanju kvalitete zraka, smanjenju emisija stakleničkih plinova i potrošnji tvari koje oštećuju ozonski sloj za područje županije za razdoblje od četiri godine.</w:t>
            </w:r>
          </w:p>
          <w:p w:rsidR="000E0EFC" w:rsidRPr="000E0EFC" w:rsidRDefault="000E0EFC" w:rsidP="000E0EFC">
            <w:pPr>
              <w:spacing w:after="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0E0EFC">
              <w:rPr>
                <w:rFonts w:ascii="Arial Narrow" w:hAnsi="Arial Narrow" w:cs="Times New Roman"/>
                <w:bCs/>
                <w:sz w:val="20"/>
                <w:szCs w:val="20"/>
              </w:rPr>
              <w:t>Izvješće sadrži:</w:t>
            </w:r>
          </w:p>
          <w:p w:rsidR="000E0EFC" w:rsidRPr="000E0EFC" w:rsidRDefault="000E0EFC" w:rsidP="000E0EFC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0E0EFC">
              <w:rPr>
                <w:rFonts w:ascii="Arial Narrow" w:hAnsi="Arial Narrow" w:cs="Times New Roman"/>
                <w:bCs/>
                <w:sz w:val="20"/>
                <w:szCs w:val="20"/>
              </w:rPr>
              <w:t>stanje kvalitete zraka: područja i razine onečišćenosti, trajanje određenih znakovitih razina onečišćenosti, opće informacije o području, vrste i ocjene onečišćivanja, porijeklo onečišćenosti, analizu čimbenika koji su uzrokovali onečišćenost zraka, pojedinosti o poduzetim mjerama i projektima za poboljšanje kvalitete zraka,</w:t>
            </w:r>
          </w:p>
          <w:p w:rsidR="000E0EFC" w:rsidRPr="000E0EFC" w:rsidRDefault="000E0EFC" w:rsidP="000E0EFC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0E0EFC">
              <w:rPr>
                <w:rFonts w:ascii="Arial Narrow" w:hAnsi="Arial Narrow" w:cs="Times New Roman"/>
                <w:bCs/>
                <w:sz w:val="20"/>
                <w:szCs w:val="20"/>
              </w:rPr>
              <w:t>ocjenu provedenih mjera i njihove učinkovitosti,</w:t>
            </w:r>
          </w:p>
          <w:p w:rsidR="000E0EFC" w:rsidRPr="000E0EFC" w:rsidRDefault="000E0EFC" w:rsidP="000E0EFC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0E0EFC">
              <w:rPr>
                <w:rFonts w:ascii="Arial Narrow" w:hAnsi="Arial Narrow" w:cs="Times New Roman"/>
                <w:bCs/>
                <w:sz w:val="20"/>
                <w:szCs w:val="20"/>
              </w:rPr>
              <w:t>ostvarivanje mjera Plana, programa i drugih dokumenata zaštite kvalitete zraka, ozonskog sloja i ublažavanja klimatskih promjena,</w:t>
            </w:r>
          </w:p>
          <w:p w:rsidR="000E0EFC" w:rsidRPr="000E0EFC" w:rsidRDefault="000E0EFC" w:rsidP="000E0EFC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0E0EFC">
              <w:rPr>
                <w:rFonts w:ascii="Arial Narrow" w:hAnsi="Arial Narrow" w:cs="Times New Roman"/>
                <w:bCs/>
                <w:sz w:val="20"/>
                <w:szCs w:val="20"/>
              </w:rPr>
              <w:t>provedbu obveza iz međunarodnih ugovora iz područja zaštite zraka, ozonskog sloja i ublažavanja klimatskih promjena,</w:t>
            </w:r>
          </w:p>
          <w:p w:rsidR="000E0EFC" w:rsidRPr="000E0EFC" w:rsidRDefault="000E0EFC" w:rsidP="000E0EFC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0E0EFC">
              <w:rPr>
                <w:rFonts w:ascii="Arial Narrow" w:hAnsi="Arial Narrow" w:cs="Times New Roman"/>
                <w:bCs/>
                <w:sz w:val="20"/>
                <w:szCs w:val="20"/>
              </w:rPr>
              <w:t>podatke o izrečenim kaznama,</w:t>
            </w:r>
          </w:p>
          <w:p w:rsidR="000E0EFC" w:rsidRPr="000E0EFC" w:rsidRDefault="000E0EFC" w:rsidP="000E0EFC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0E0EFC">
              <w:rPr>
                <w:rFonts w:ascii="Arial Narrow" w:hAnsi="Arial Narrow" w:cs="Times New Roman"/>
                <w:bCs/>
                <w:sz w:val="20"/>
                <w:szCs w:val="20"/>
              </w:rPr>
              <w:t>podatke o korištenju financijskih sredstava za zaštitu i poboljšanje kvalitete zraka,</w:t>
            </w:r>
          </w:p>
          <w:p w:rsidR="000E0EFC" w:rsidRPr="000E0EFC" w:rsidRDefault="000E0EFC" w:rsidP="000E0EFC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0E0EFC">
              <w:rPr>
                <w:rFonts w:ascii="Arial Narrow" w:hAnsi="Arial Narrow" w:cs="Times New Roman"/>
                <w:bCs/>
                <w:sz w:val="20"/>
                <w:szCs w:val="20"/>
              </w:rPr>
              <w:t>prijedlog izmjena i dopuna postojećih dokumenata, te druge podatke od značenja za zaštitu kvalitete zraka, ozonskog sloja i ublažavanja klimatskih promjena.</w:t>
            </w:r>
          </w:p>
          <w:p w:rsidR="005B0986" w:rsidRPr="00380E25" w:rsidRDefault="005B0986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5B0986" w:rsidRPr="00380E25" w:rsidTr="00600ED6">
        <w:trPr>
          <w:trHeight w:val="786"/>
        </w:trPr>
        <w:tc>
          <w:tcPr>
            <w:tcW w:w="3942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lastRenderedPageBreak/>
              <w:t>Objava dokumenata za savjetovanje</w:t>
            </w:r>
            <w:r w:rsidR="00F742D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Razdoblje provedbe savjetovanja </w:t>
            </w: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81775B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hyperlink r:id="rId5" w:history="1">
              <w:r w:rsidR="00600ED6" w:rsidRPr="00600ED6">
                <w:rPr>
                  <w:rStyle w:val="Hiperveza"/>
                  <w:rFonts w:ascii="Arial Narrow" w:hAnsi="Arial Narrow" w:cs="Times New Roman"/>
                  <w:bCs/>
                  <w:sz w:val="20"/>
                  <w:szCs w:val="20"/>
                </w:rPr>
                <w:t>Savjetovanja u tijeku (zadarska-zupanija.hr)</w:t>
              </w:r>
            </w:hyperlink>
            <w:r w:rsidR="00600ED6" w:rsidRPr="00600ED6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. </w:t>
            </w:r>
          </w:p>
        </w:tc>
      </w:tr>
      <w:tr w:rsidR="005B0986" w:rsidRPr="00380E25" w:rsidTr="00600ED6">
        <w:trPr>
          <w:trHeight w:val="697"/>
        </w:trPr>
        <w:tc>
          <w:tcPr>
            <w:tcW w:w="3942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600ED6" w:rsidP="0081775B">
            <w:pPr>
              <w:spacing w:after="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22. ožujka – 22. travnja 2022. godine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81775B" w:rsidP="0081775B">
            <w:pPr>
              <w:spacing w:after="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81775B">
              <w:rPr>
                <w:rFonts w:ascii="Arial Narrow" w:hAnsi="Arial Narrow" w:cs="Times New Roman"/>
                <w:bCs/>
                <w:sz w:val="20"/>
                <w:szCs w:val="20"/>
              </w:rPr>
              <w:t>Nisu zaprimljena mišljenja ni prijedlozi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600ED6" w:rsidP="0081775B">
            <w:pPr>
              <w:spacing w:after="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Nisu zaprimljena mišljenja ni prijedlozi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710D22" w:rsidRPr="00380E25" w:rsidRDefault="00600ED6" w:rsidP="0081775B">
            <w:pPr>
              <w:spacing w:after="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80E25" w:rsidRDefault="005B0986" w:rsidP="0081775B">
            <w:pPr>
              <w:spacing w:after="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 w:rsidR="00600ED6"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  <w:bookmarkStart w:id="1" w:name="_GoBack"/>
            <w:bookmarkEnd w:id="1"/>
          </w:p>
        </w:tc>
      </w:tr>
    </w:tbl>
    <w:p w:rsidR="00E738EC" w:rsidRDefault="00E738EC" w:rsidP="00E738EC">
      <w:pPr>
        <w:rPr>
          <w:rFonts w:ascii="Calibri" w:eastAsia="Calibri" w:hAnsi="Calibri" w:cs="Times New Roman"/>
          <w:b/>
          <w:bCs/>
          <w:sz w:val="20"/>
          <w:szCs w:val="20"/>
          <w:lang w:eastAsia="en-US"/>
        </w:rPr>
      </w:pPr>
      <w:bookmarkStart w:id="2" w:name="_Toc468978618"/>
    </w:p>
    <w:p w:rsidR="00E738EC" w:rsidRPr="00E738EC" w:rsidRDefault="00E738EC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r w:rsidRPr="00E738EC"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Prilog 1. Pregled prihvaćenih i neprihvaćenih primjedbi</w:t>
      </w:r>
      <w:bookmarkEnd w:id="2"/>
    </w:p>
    <w:tbl>
      <w:tblPr>
        <w:tblW w:w="932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632"/>
      </w:tblGrid>
      <w:tr w:rsidR="00E738EC" w:rsidRPr="00E738EC" w:rsidTr="00941D1C">
        <w:tc>
          <w:tcPr>
            <w:tcW w:w="773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Redni broj</w:t>
            </w:r>
          </w:p>
        </w:tc>
        <w:tc>
          <w:tcPr>
            <w:tcW w:w="1887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632" w:type="dxa"/>
            <w:vAlign w:val="center"/>
          </w:tcPr>
          <w:p w:rsidR="00E738EC" w:rsidRPr="00E738EC" w:rsidRDefault="00E738EC" w:rsidP="001907B5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E738EC" w:rsidTr="00941D1C">
        <w:trPr>
          <w:trHeight w:val="567"/>
        </w:trPr>
        <w:tc>
          <w:tcPr>
            <w:tcW w:w="773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87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632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E738EC" w:rsidRPr="00E738EC" w:rsidTr="00941D1C">
        <w:trPr>
          <w:trHeight w:val="567"/>
        </w:trPr>
        <w:tc>
          <w:tcPr>
            <w:tcW w:w="773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87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632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E738EC" w:rsidRPr="00E738EC" w:rsidTr="00941D1C">
        <w:trPr>
          <w:trHeight w:val="567"/>
        </w:trPr>
        <w:tc>
          <w:tcPr>
            <w:tcW w:w="773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87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632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E738EC" w:rsidRPr="00E738EC" w:rsidTr="00941D1C">
        <w:trPr>
          <w:trHeight w:val="567"/>
        </w:trPr>
        <w:tc>
          <w:tcPr>
            <w:tcW w:w="773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87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632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</w:tbl>
    <w:p w:rsidR="00FF0B57" w:rsidRDefault="00FF0B57"/>
    <w:sectPr w:rsidR="00FF0B57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7A18E0"/>
    <w:multiLevelType w:val="hybridMultilevel"/>
    <w:tmpl w:val="31E80F32"/>
    <w:lvl w:ilvl="0" w:tplc="CE7E5E68">
      <w:numFmt w:val="bullet"/>
      <w:lvlText w:val="–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986"/>
    <w:rsid w:val="00053D88"/>
    <w:rsid w:val="000E0EFC"/>
    <w:rsid w:val="001907B5"/>
    <w:rsid w:val="00504138"/>
    <w:rsid w:val="005B0986"/>
    <w:rsid w:val="00600ED6"/>
    <w:rsid w:val="0068729C"/>
    <w:rsid w:val="00710D22"/>
    <w:rsid w:val="0081775B"/>
    <w:rsid w:val="00861A01"/>
    <w:rsid w:val="00BE178F"/>
    <w:rsid w:val="00D427D8"/>
    <w:rsid w:val="00E738EC"/>
    <w:rsid w:val="00EC347B"/>
    <w:rsid w:val="00EC65DC"/>
    <w:rsid w:val="00F742DA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EBBA86-A314-4894-A935-01505B422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character" w:styleId="Hiperveza">
    <w:name w:val="Hyperlink"/>
    <w:basedOn w:val="Zadanifontodlomka"/>
    <w:uiPriority w:val="99"/>
    <w:unhideWhenUsed/>
    <w:rsid w:val="00600ED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zadarska-zupanija.hr/transparentnost/pravo-na-pristup-informacijama-3/savjetovanja-u-tijek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991</Words>
  <Characters>5653</Characters>
  <Application>Microsoft Office Word</Application>
  <DocSecurity>0</DocSecurity>
  <Lines>47</Lines>
  <Paragraphs>13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admin</cp:lastModifiedBy>
  <cp:revision>5</cp:revision>
  <dcterms:created xsi:type="dcterms:W3CDTF">2022-04-25T06:38:00Z</dcterms:created>
  <dcterms:modified xsi:type="dcterms:W3CDTF">2022-04-25T06:54:00Z</dcterms:modified>
</cp:coreProperties>
</file>