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82BEB" w14:textId="77777777" w:rsidR="00C14590" w:rsidRPr="009908AA" w:rsidRDefault="00C14590" w:rsidP="00C14590">
      <w:pPr>
        <w:spacing w:after="0" w:line="240" w:lineRule="auto"/>
        <w:jc w:val="center"/>
        <w:outlineLvl w:val="2"/>
        <w:rPr>
          <w:rFonts w:ascii="Times New Roman" w:eastAsia="Times New Roman" w:hAnsi="Times New Roman"/>
          <w:b/>
          <w:bCs/>
          <w:sz w:val="24"/>
          <w:szCs w:val="24"/>
          <w:lang w:eastAsia="hr-HR"/>
        </w:rPr>
      </w:pPr>
      <w:r w:rsidRPr="009908AA">
        <w:rPr>
          <w:rFonts w:ascii="Times New Roman" w:eastAsia="Times New Roman" w:hAnsi="Times New Roman"/>
          <w:b/>
          <w:bCs/>
          <w:sz w:val="24"/>
          <w:szCs w:val="24"/>
          <w:lang w:eastAsia="hr-HR"/>
        </w:rPr>
        <w:t>POZIV</w:t>
      </w:r>
    </w:p>
    <w:p w14:paraId="06082BED" w14:textId="2B5527C9" w:rsidR="00C14590" w:rsidRPr="009908AA" w:rsidRDefault="00C14590" w:rsidP="00C14590">
      <w:pPr>
        <w:spacing w:after="0" w:line="240" w:lineRule="auto"/>
        <w:jc w:val="center"/>
        <w:outlineLvl w:val="2"/>
        <w:rPr>
          <w:rFonts w:ascii="Times New Roman" w:eastAsia="Times New Roman" w:hAnsi="Times New Roman"/>
          <w:b/>
          <w:bCs/>
          <w:sz w:val="24"/>
          <w:szCs w:val="24"/>
          <w:lang w:eastAsia="hr-HR"/>
        </w:rPr>
      </w:pPr>
      <w:r w:rsidRPr="009908AA">
        <w:rPr>
          <w:rFonts w:ascii="Times New Roman" w:eastAsia="Times New Roman" w:hAnsi="Times New Roman"/>
          <w:b/>
          <w:bCs/>
          <w:sz w:val="24"/>
          <w:szCs w:val="24"/>
          <w:lang w:eastAsia="hr-HR"/>
        </w:rPr>
        <w:t>na sudjelovanje u savjetovanju s javnošću</w:t>
      </w:r>
      <w:r w:rsidR="00E4649D">
        <w:rPr>
          <w:rFonts w:ascii="Times New Roman" w:eastAsia="Times New Roman" w:hAnsi="Times New Roman"/>
          <w:b/>
          <w:bCs/>
          <w:sz w:val="24"/>
          <w:szCs w:val="24"/>
          <w:lang w:eastAsia="hr-HR"/>
        </w:rPr>
        <w:t xml:space="preserve"> </w:t>
      </w:r>
      <w:r w:rsidRPr="009908AA">
        <w:rPr>
          <w:rFonts w:ascii="Times New Roman" w:eastAsia="Times New Roman" w:hAnsi="Times New Roman"/>
          <w:b/>
          <w:bCs/>
          <w:sz w:val="24"/>
          <w:szCs w:val="24"/>
          <w:lang w:eastAsia="hr-HR"/>
        </w:rPr>
        <w:t>o</w:t>
      </w:r>
    </w:p>
    <w:p w14:paraId="5266B876" w14:textId="77777777" w:rsidR="00E4649D" w:rsidRDefault="00E4649D" w:rsidP="00F0182C">
      <w:pPr>
        <w:spacing w:after="0"/>
        <w:jc w:val="center"/>
        <w:rPr>
          <w:rFonts w:ascii="Times New Roman" w:hAnsi="Times New Roman"/>
          <w:b/>
          <w:sz w:val="24"/>
          <w:szCs w:val="24"/>
        </w:rPr>
      </w:pPr>
    </w:p>
    <w:p w14:paraId="1E75231E" w14:textId="7E0CE23F" w:rsidR="00F0182C" w:rsidRPr="00F0182C" w:rsidRDefault="00EA0B83" w:rsidP="00C67B35">
      <w:pPr>
        <w:spacing w:after="0"/>
        <w:jc w:val="center"/>
        <w:rPr>
          <w:rFonts w:ascii="Times New Roman" w:hAnsi="Times New Roman"/>
          <w:b/>
          <w:sz w:val="24"/>
          <w:szCs w:val="24"/>
        </w:rPr>
      </w:pPr>
      <w:r>
        <w:rPr>
          <w:rFonts w:ascii="Times New Roman" w:hAnsi="Times New Roman"/>
          <w:b/>
          <w:sz w:val="24"/>
          <w:szCs w:val="24"/>
        </w:rPr>
        <w:t>NACRTU PRIJEDLOGA</w:t>
      </w:r>
      <w:r w:rsidR="00153865">
        <w:rPr>
          <w:rFonts w:ascii="Times New Roman" w:hAnsi="Times New Roman"/>
          <w:b/>
          <w:sz w:val="24"/>
          <w:szCs w:val="24"/>
        </w:rPr>
        <w:t xml:space="preserve"> </w:t>
      </w:r>
      <w:r w:rsidR="00C67B35">
        <w:rPr>
          <w:rFonts w:ascii="Times New Roman" w:hAnsi="Times New Roman"/>
          <w:b/>
          <w:sz w:val="24"/>
          <w:szCs w:val="24"/>
        </w:rPr>
        <w:t xml:space="preserve">ODLUKE O IZMJENI ODLUKE O ORGANIZACIJI I RADU MRTVOZORNIČKE SLUŽBE NA PODRUČJU </w:t>
      </w:r>
      <w:r w:rsidR="00F5597C">
        <w:rPr>
          <w:rFonts w:ascii="Times New Roman" w:hAnsi="Times New Roman"/>
          <w:b/>
          <w:sz w:val="24"/>
          <w:szCs w:val="24"/>
        </w:rPr>
        <w:t>ZADARSKE ŽUPANIJE</w:t>
      </w:r>
    </w:p>
    <w:p w14:paraId="06082BEF" w14:textId="0ED0EC86" w:rsidR="009908AA" w:rsidRPr="009908AA" w:rsidRDefault="009908AA" w:rsidP="00F0182C">
      <w:pPr>
        <w:spacing w:after="0" w:line="256" w:lineRule="auto"/>
        <w:jc w:val="center"/>
        <w:rPr>
          <w:rFonts w:ascii="Times New Roman" w:hAnsi="Times New Roman"/>
          <w:b/>
          <w:sz w:val="24"/>
          <w:szCs w:val="24"/>
        </w:rPr>
      </w:pPr>
    </w:p>
    <w:p w14:paraId="06082BF0" w14:textId="77777777" w:rsidR="00141493" w:rsidRDefault="00141493" w:rsidP="00803B64">
      <w:pPr>
        <w:pStyle w:val="NoSpacing"/>
        <w:jc w:val="both"/>
        <w:rPr>
          <w:rFonts w:ascii="Times New Roman" w:hAnsi="Times New Roman"/>
          <w:sz w:val="24"/>
          <w:szCs w:val="24"/>
        </w:rPr>
      </w:pPr>
    </w:p>
    <w:p w14:paraId="1E38DCB2" w14:textId="77777777" w:rsidR="00C5293A" w:rsidRPr="00C5293A" w:rsidRDefault="00C5293A" w:rsidP="00C5293A">
      <w:pPr>
        <w:pStyle w:val="NoSpacing"/>
        <w:jc w:val="both"/>
        <w:rPr>
          <w:rFonts w:ascii="Times New Roman" w:hAnsi="Times New Roman"/>
          <w:sz w:val="24"/>
          <w:szCs w:val="24"/>
        </w:rPr>
      </w:pPr>
      <w:r w:rsidRPr="00C5293A">
        <w:rPr>
          <w:rFonts w:ascii="Times New Roman" w:hAnsi="Times New Roman"/>
          <w:sz w:val="24"/>
          <w:szCs w:val="24"/>
        </w:rPr>
        <w:t>Člankom 11. Zakona o zdravstvenoj zaštiti („Narodne novine“ broj: 100/18, 125/19, 147/20, 119/22, 156/22, 33/23, 36/24 - u daljnjem tekstu: Zakon) propisano je da jedinice područne (regionalne) samouprave u ostvarivanju svojih prava, obveza, zadaća i ciljeva na području zdravstvene zaštite, između ostalog osiguravaju sredstva za organizaciju i rad mrtvozorničke službe. Nadalje odredbama članaka od 229. do 238. Zakona propisano je tko utvrđuje vrijeme i uzrok smrti (doktor medicine, iznimno drugi osposobljeni zdravstveni radnik), postupak imenovanja mrtvozornika, slučajevi kada se mora provesti obdukcija te obveza ministra zdravstva da donese Pravilnik kojim će se propisati način pregleda umrlih te utvrđivanja vremena i uzroka smrti.</w:t>
      </w:r>
    </w:p>
    <w:p w14:paraId="067755BC" w14:textId="77777777" w:rsidR="00C5293A" w:rsidRDefault="00C5293A" w:rsidP="00C5293A">
      <w:pPr>
        <w:pStyle w:val="NoSpacing"/>
        <w:jc w:val="both"/>
        <w:rPr>
          <w:rFonts w:ascii="Times New Roman" w:hAnsi="Times New Roman"/>
          <w:sz w:val="24"/>
          <w:szCs w:val="24"/>
        </w:rPr>
      </w:pPr>
      <w:r>
        <w:rPr>
          <w:rFonts w:ascii="Times New Roman" w:hAnsi="Times New Roman"/>
          <w:sz w:val="24"/>
          <w:szCs w:val="24"/>
        </w:rPr>
        <w:t xml:space="preserve">Člankom 5. stavak 1. </w:t>
      </w:r>
      <w:r w:rsidRPr="00E17F85">
        <w:rPr>
          <w:rFonts w:ascii="Times New Roman" w:hAnsi="Times New Roman"/>
          <w:sz w:val="24"/>
          <w:szCs w:val="24"/>
        </w:rPr>
        <w:t>Pravilnik</w:t>
      </w:r>
      <w:r>
        <w:rPr>
          <w:rFonts w:ascii="Times New Roman" w:hAnsi="Times New Roman"/>
          <w:sz w:val="24"/>
          <w:szCs w:val="24"/>
        </w:rPr>
        <w:t>a</w:t>
      </w:r>
      <w:r w:rsidRPr="00E17F85">
        <w:rPr>
          <w:rFonts w:ascii="Times New Roman" w:hAnsi="Times New Roman"/>
          <w:sz w:val="24"/>
          <w:szCs w:val="24"/>
        </w:rPr>
        <w:t xml:space="preserve"> o načinu pregleda umrlih te utvrđivanju vremena i uzroka smrti („Narodne novine“ broj: 46/11, 6/13, 63/14, 100/18)</w:t>
      </w:r>
      <w:r w:rsidRPr="00E17F85">
        <w:t xml:space="preserve"> </w:t>
      </w:r>
      <w:r w:rsidRPr="00E17F85">
        <w:rPr>
          <w:rFonts w:ascii="Times New Roman" w:hAnsi="Times New Roman"/>
          <w:sz w:val="24"/>
          <w:szCs w:val="24"/>
        </w:rPr>
        <w:t>propisane su obveze i zadaće nadležnih tijela jedinica područne (regionalne) samouprave vezane uz organizaciju, rad, financiranje te nadzor nad radom mrtvozorničke službe</w:t>
      </w:r>
      <w:r>
        <w:rPr>
          <w:rFonts w:ascii="Times New Roman" w:hAnsi="Times New Roman"/>
          <w:sz w:val="24"/>
          <w:szCs w:val="24"/>
        </w:rPr>
        <w:t xml:space="preserve"> dok je člankom 6. stavak 1. Pravilnika propisano da iznimno</w:t>
      </w:r>
      <w:r w:rsidRPr="001D1051">
        <w:rPr>
          <w:rFonts w:ascii="Times New Roman" w:hAnsi="Times New Roman"/>
          <w:sz w:val="24"/>
          <w:szCs w:val="24"/>
        </w:rPr>
        <w:t>, u slučaju nemogućnosti određivanja potrebnog</w:t>
      </w:r>
      <w:r>
        <w:rPr>
          <w:rFonts w:ascii="Times New Roman" w:hAnsi="Times New Roman"/>
          <w:sz w:val="24"/>
          <w:szCs w:val="24"/>
        </w:rPr>
        <w:t xml:space="preserve"> </w:t>
      </w:r>
      <w:r w:rsidRPr="001D1051">
        <w:rPr>
          <w:rFonts w:ascii="Times New Roman" w:hAnsi="Times New Roman"/>
          <w:sz w:val="24"/>
          <w:szCs w:val="24"/>
        </w:rPr>
        <w:t>broja doktora medicine, zdravstveni radnici koji nisu doktori</w:t>
      </w:r>
      <w:r>
        <w:rPr>
          <w:rFonts w:ascii="Times New Roman" w:hAnsi="Times New Roman"/>
          <w:sz w:val="24"/>
          <w:szCs w:val="24"/>
        </w:rPr>
        <w:t xml:space="preserve"> </w:t>
      </w:r>
      <w:r w:rsidRPr="001D1051">
        <w:rPr>
          <w:rFonts w:ascii="Times New Roman" w:hAnsi="Times New Roman"/>
          <w:sz w:val="24"/>
          <w:szCs w:val="24"/>
        </w:rPr>
        <w:t>medicine mogu obavljati pregled umrle osobe te utvrđivati</w:t>
      </w:r>
      <w:r>
        <w:rPr>
          <w:rFonts w:ascii="Times New Roman" w:hAnsi="Times New Roman"/>
          <w:sz w:val="24"/>
          <w:szCs w:val="24"/>
        </w:rPr>
        <w:t xml:space="preserve"> </w:t>
      </w:r>
      <w:r w:rsidRPr="001D1051">
        <w:rPr>
          <w:rFonts w:ascii="Times New Roman" w:hAnsi="Times New Roman"/>
          <w:sz w:val="24"/>
          <w:szCs w:val="24"/>
        </w:rPr>
        <w:t>vrijeme i uzrok smrti, na prijedlog predstavničkog tijela</w:t>
      </w:r>
      <w:r>
        <w:rPr>
          <w:rFonts w:ascii="Times New Roman" w:hAnsi="Times New Roman"/>
          <w:sz w:val="24"/>
          <w:szCs w:val="24"/>
        </w:rPr>
        <w:t xml:space="preserve"> </w:t>
      </w:r>
      <w:r w:rsidRPr="001D1051">
        <w:rPr>
          <w:rFonts w:ascii="Times New Roman" w:hAnsi="Times New Roman"/>
          <w:sz w:val="24"/>
          <w:szCs w:val="24"/>
        </w:rPr>
        <w:t>jedinice područne (regionalne) samouprave i uz</w:t>
      </w:r>
      <w:r>
        <w:rPr>
          <w:rFonts w:ascii="Times New Roman" w:hAnsi="Times New Roman"/>
          <w:sz w:val="24"/>
          <w:szCs w:val="24"/>
        </w:rPr>
        <w:t xml:space="preserve"> </w:t>
      </w:r>
      <w:r w:rsidRPr="001D1051">
        <w:rPr>
          <w:rFonts w:ascii="Times New Roman" w:hAnsi="Times New Roman"/>
          <w:sz w:val="24"/>
          <w:szCs w:val="24"/>
        </w:rPr>
        <w:t>suglasnost Ministarstva zdravstva</w:t>
      </w:r>
      <w:r>
        <w:rPr>
          <w:rFonts w:ascii="Times New Roman" w:hAnsi="Times New Roman"/>
          <w:sz w:val="24"/>
          <w:szCs w:val="24"/>
        </w:rPr>
        <w:t>.</w:t>
      </w:r>
    </w:p>
    <w:p w14:paraId="2B20C233" w14:textId="77777777" w:rsidR="00C5293A" w:rsidRDefault="00C5293A" w:rsidP="00C5293A">
      <w:pPr>
        <w:pStyle w:val="NoSpacing"/>
        <w:jc w:val="both"/>
        <w:rPr>
          <w:rFonts w:ascii="Times New Roman" w:hAnsi="Times New Roman"/>
          <w:sz w:val="24"/>
          <w:szCs w:val="24"/>
        </w:rPr>
      </w:pPr>
      <w:r>
        <w:rPr>
          <w:rFonts w:ascii="Times New Roman" w:hAnsi="Times New Roman"/>
          <w:sz w:val="24"/>
          <w:szCs w:val="24"/>
        </w:rPr>
        <w:t xml:space="preserve">Na temelju </w:t>
      </w:r>
      <w:r w:rsidRPr="00E17F85">
        <w:rPr>
          <w:rFonts w:ascii="Times New Roman" w:hAnsi="Times New Roman"/>
          <w:sz w:val="24"/>
          <w:szCs w:val="24"/>
        </w:rPr>
        <w:t>Pravilnika Županijska skupština donijela je Odluku o organizaciji i radu mrtvozorničke službe na području Zadarske županije („Službeni glasnik Zadarske županije“ broj 30/22, 4/25 - u daljnjem tekstu: Odluka)</w:t>
      </w:r>
      <w:r>
        <w:rPr>
          <w:rFonts w:ascii="Times New Roman" w:hAnsi="Times New Roman"/>
          <w:sz w:val="24"/>
          <w:szCs w:val="24"/>
        </w:rPr>
        <w:t xml:space="preserve"> kojom je utvrđena organizacija i rad mrtvozorničke službe na području Zadarske županije, potreban broj mrtvozornika za područja gradova i općina, rad Povjerenstva za provedbu nadzora nad radom mrtvozorničke službe, njegove zadaće i sastav, </w:t>
      </w:r>
      <w:r w:rsidRPr="001D1051">
        <w:rPr>
          <w:rFonts w:ascii="Times New Roman" w:hAnsi="Times New Roman"/>
          <w:sz w:val="24"/>
          <w:szCs w:val="24"/>
        </w:rPr>
        <w:t xml:space="preserve">struktura troškova organizacije i rada mrtvozorničke službe </w:t>
      </w:r>
      <w:r>
        <w:rPr>
          <w:rFonts w:ascii="Times New Roman" w:hAnsi="Times New Roman"/>
          <w:sz w:val="24"/>
          <w:szCs w:val="24"/>
        </w:rPr>
        <w:t>te iznosi naknada.</w:t>
      </w:r>
    </w:p>
    <w:p w14:paraId="22C6DB25" w14:textId="77777777" w:rsidR="00C5293A" w:rsidRDefault="00C5293A" w:rsidP="00C5293A">
      <w:pPr>
        <w:pStyle w:val="NormalWeb"/>
        <w:shd w:val="clear" w:color="auto" w:fill="FFFFFF"/>
        <w:spacing w:before="0" w:beforeAutospacing="0" w:after="0" w:afterAutospacing="0"/>
        <w:jc w:val="both"/>
      </w:pPr>
      <w:r w:rsidRPr="00170918">
        <w:t xml:space="preserve">Člankom 3. Odluke </w:t>
      </w:r>
      <w:r>
        <w:t xml:space="preserve">utvrđeno je </w:t>
      </w:r>
      <w:r w:rsidRPr="00170918">
        <w:t>7 područja mrtvozorenja</w:t>
      </w:r>
      <w:r>
        <w:t xml:space="preserve"> </w:t>
      </w:r>
      <w:r w:rsidRPr="00170918">
        <w:t xml:space="preserve">te </w:t>
      </w:r>
      <w:r>
        <w:t xml:space="preserve">potreba za imenovanjem </w:t>
      </w:r>
      <w:r w:rsidRPr="00170918">
        <w:t>minimal</w:t>
      </w:r>
      <w:r>
        <w:t>n</w:t>
      </w:r>
      <w:r w:rsidRPr="00170918">
        <w:t>o 3</w:t>
      </w:r>
      <w:r>
        <w:t>4</w:t>
      </w:r>
      <w:r w:rsidRPr="00170918">
        <w:t xml:space="preserve"> mrtvozornika</w:t>
      </w:r>
      <w:r>
        <w:t xml:space="preserve">. </w:t>
      </w:r>
      <w:r w:rsidRPr="00170918">
        <w:t>Na dan, 31. prosinca 2025. godine mrtvozorničk</w:t>
      </w:r>
      <w:r>
        <w:t>a</w:t>
      </w:r>
      <w:r w:rsidRPr="00170918">
        <w:t xml:space="preserve"> služb</w:t>
      </w:r>
      <w:r>
        <w:t>a</w:t>
      </w:r>
      <w:r w:rsidRPr="00170918">
        <w:t xml:space="preserve"> Zadarske županije </w:t>
      </w:r>
      <w:r>
        <w:t>broji</w:t>
      </w:r>
      <w:r w:rsidRPr="00170918">
        <w:t xml:space="preserve"> ukupno </w:t>
      </w:r>
      <w:r>
        <w:t>22</w:t>
      </w:r>
      <w:r w:rsidRPr="00170918">
        <w:t xml:space="preserve"> mrtvozornika od kojih je </w:t>
      </w:r>
      <w:r>
        <w:t xml:space="preserve">16 </w:t>
      </w:r>
      <w:r w:rsidRPr="00170918">
        <w:t xml:space="preserve">doktora medicine i </w:t>
      </w:r>
      <w:r>
        <w:t>6</w:t>
      </w:r>
      <w:r w:rsidRPr="00170918">
        <w:t xml:space="preserve"> drugih osposobljenih zdravstvenih radnika</w:t>
      </w:r>
      <w:r>
        <w:t xml:space="preserve"> </w:t>
      </w:r>
      <w:r w:rsidRPr="007A26A3">
        <w:t xml:space="preserve">(medicinske sestre/ tehničari) </w:t>
      </w:r>
      <w:r>
        <w:t xml:space="preserve"> koji </w:t>
      </w:r>
      <w:r w:rsidRPr="007A26A3">
        <w:t>sukladno Pravilniku moraju pristupiti dodatnoj edukaciji</w:t>
      </w:r>
      <w:r>
        <w:t xml:space="preserve"> te kojima Ministarstvo zdravstva, na temelju zahtjeva Zadarske županije, svaku godinu produžuje suglasnost za obavljanje poslova mrtvozorenja uz napomenu da se, čim se ukaže mogućnost imenovanja doktora medicine, imenovani mrtvozornik koji nije doktor medicine, razriješi dužnosti mrtvozorenja za navedeno područje.</w:t>
      </w:r>
    </w:p>
    <w:p w14:paraId="41D1F242" w14:textId="77777777" w:rsidR="00C5293A" w:rsidRPr="00170918" w:rsidRDefault="00C5293A" w:rsidP="00C5293A">
      <w:pPr>
        <w:pStyle w:val="NormalWeb"/>
        <w:shd w:val="clear" w:color="auto" w:fill="FFFFFF"/>
        <w:spacing w:before="0" w:beforeAutospacing="0" w:after="0" w:afterAutospacing="0"/>
        <w:jc w:val="both"/>
      </w:pPr>
      <w:r w:rsidRPr="007A26A3">
        <w:t xml:space="preserve">Sukladno navedenim propisima Zadarska županija je odgovorna za organizaciju i rad mrtvozorničke službe na svom području. S obzirom da se zbog nepostojanja interesa doktora medicine za </w:t>
      </w:r>
      <w:r>
        <w:t>obavljanje poslova mrtvozorenja</w:t>
      </w:r>
      <w:r w:rsidRPr="007A26A3">
        <w:t xml:space="preserve"> sve učestalije koristi iznimka imenovanja ostalih zdravstvenih radnika predlaže se povećanje naknada za obavljanje pregleda umrle osobe izvan zdravstvene ustanove čime se želi potaknuti doktore medicine za </w:t>
      </w:r>
      <w:r>
        <w:t>obavljanje poslova mrtvozorenja</w:t>
      </w:r>
      <w:r w:rsidRPr="007A26A3">
        <w:t xml:space="preserve"> te </w:t>
      </w:r>
      <w:r>
        <w:t xml:space="preserve">popuniti mrtvozorničku službu Zadarske županije potrebnim brojem mrtvozornika. Ovim izmjenama Odluke povećava se </w:t>
      </w:r>
      <w:r w:rsidRPr="007A26A3">
        <w:t>naknad</w:t>
      </w:r>
      <w:r>
        <w:t>a</w:t>
      </w:r>
      <w:r w:rsidRPr="007A26A3">
        <w:t xml:space="preserve"> za pregled umrlih osoba izvan zdravstvenih ustanova s dosadašnjih 55,00 EUR neto po obavljenom pregledu u vremenu od 6:00 do 22:00 sata i 55,00 EUR neto za mrtvozorenja obavljena u vremenu od</w:t>
      </w:r>
      <w:r>
        <w:t xml:space="preserve"> </w:t>
      </w:r>
      <w:r w:rsidRPr="00170918">
        <w:t>22:00</w:t>
      </w:r>
      <w:r>
        <w:t xml:space="preserve"> do </w:t>
      </w:r>
      <w:r w:rsidRPr="00170918">
        <w:t xml:space="preserve">6:00 sati na 82,50 EUR neto </w:t>
      </w:r>
      <w:r>
        <w:t xml:space="preserve">za mrtvozorenja obavljena </w:t>
      </w:r>
      <w:r w:rsidRPr="00170918">
        <w:t>radnim danima, odnosno na 100,00 EUR neto za mrtvozorenja obavljena nedjeljom</w:t>
      </w:r>
      <w:r>
        <w:t>, praznicima</w:t>
      </w:r>
      <w:r w:rsidRPr="00170918">
        <w:t xml:space="preserve"> i blagdanima</w:t>
      </w:r>
      <w:r>
        <w:t>.</w:t>
      </w:r>
    </w:p>
    <w:p w14:paraId="103D28AF" w14:textId="322906AB" w:rsidR="00C72543" w:rsidRDefault="00C72543" w:rsidP="00C72543">
      <w:pPr>
        <w:pStyle w:val="NoSpacing"/>
        <w:jc w:val="both"/>
        <w:rPr>
          <w:rFonts w:ascii="Times New Roman" w:hAnsi="Times New Roman"/>
          <w:sz w:val="24"/>
          <w:szCs w:val="24"/>
        </w:rPr>
      </w:pPr>
      <w:r>
        <w:rPr>
          <w:rFonts w:ascii="Times New Roman" w:hAnsi="Times New Roman"/>
          <w:sz w:val="24"/>
          <w:szCs w:val="24"/>
        </w:rPr>
        <w:lastRenderedPageBreak/>
        <w:t xml:space="preserve">Člankom 11. </w:t>
      </w:r>
      <w:r w:rsidRPr="004D5BF3">
        <w:rPr>
          <w:rFonts w:ascii="Times New Roman" w:hAnsi="Times New Roman"/>
          <w:sz w:val="24"/>
          <w:szCs w:val="24"/>
        </w:rPr>
        <w:t>Zakona o pravu na pristup informacijama (Narodne novine</w:t>
      </w:r>
      <w:r>
        <w:rPr>
          <w:rFonts w:ascii="Times New Roman" w:hAnsi="Times New Roman"/>
          <w:sz w:val="24"/>
          <w:szCs w:val="24"/>
        </w:rPr>
        <w:t xml:space="preserve">, </w:t>
      </w:r>
      <w:r w:rsidRPr="004D5BF3">
        <w:rPr>
          <w:rFonts w:ascii="Times New Roman" w:hAnsi="Times New Roman"/>
          <w:sz w:val="24"/>
          <w:szCs w:val="24"/>
        </w:rPr>
        <w:t>broj</w:t>
      </w:r>
      <w:r>
        <w:rPr>
          <w:rFonts w:ascii="Times New Roman" w:hAnsi="Times New Roman"/>
          <w:sz w:val="24"/>
          <w:szCs w:val="24"/>
        </w:rPr>
        <w:t xml:space="preserve">: </w:t>
      </w:r>
      <w:r w:rsidRPr="004D5BF3">
        <w:rPr>
          <w:rFonts w:ascii="Times New Roman" w:hAnsi="Times New Roman"/>
          <w:sz w:val="24"/>
          <w:szCs w:val="24"/>
        </w:rPr>
        <w:t>25/13</w:t>
      </w:r>
      <w:r>
        <w:rPr>
          <w:rFonts w:ascii="Times New Roman" w:hAnsi="Times New Roman"/>
          <w:sz w:val="24"/>
          <w:szCs w:val="24"/>
        </w:rPr>
        <w:t xml:space="preserve">, </w:t>
      </w:r>
      <w:r w:rsidRPr="004D5BF3">
        <w:rPr>
          <w:rFonts w:ascii="Times New Roman" w:hAnsi="Times New Roman"/>
          <w:sz w:val="24"/>
          <w:szCs w:val="24"/>
        </w:rPr>
        <w:t>85/15</w:t>
      </w:r>
      <w:r>
        <w:rPr>
          <w:rFonts w:ascii="Times New Roman" w:hAnsi="Times New Roman"/>
          <w:sz w:val="24"/>
          <w:szCs w:val="24"/>
        </w:rPr>
        <w:t>, 69/22</w:t>
      </w:r>
      <w:r w:rsidRPr="004D5BF3">
        <w:rPr>
          <w:rFonts w:ascii="Times New Roman" w:hAnsi="Times New Roman"/>
          <w:sz w:val="24"/>
          <w:szCs w:val="24"/>
        </w:rPr>
        <w:t xml:space="preserve">) </w:t>
      </w:r>
      <w:r>
        <w:rPr>
          <w:rFonts w:ascii="Times New Roman" w:hAnsi="Times New Roman"/>
          <w:sz w:val="24"/>
          <w:szCs w:val="24"/>
        </w:rPr>
        <w:t>t</w:t>
      </w:r>
      <w:r w:rsidRPr="005D67F6">
        <w:rPr>
          <w:rFonts w:ascii="Times New Roman" w:hAnsi="Times New Roman"/>
          <w:sz w:val="24"/>
          <w:szCs w:val="24"/>
        </w:rPr>
        <w:t>ijela državne uprave, druga državna tijela, jedinice lokalne i područne (regionalne) samouprave i pravne osobe s javnim ovlastima dužn</w:t>
      </w:r>
      <w:r w:rsidR="00893A3E">
        <w:rPr>
          <w:rFonts w:ascii="Times New Roman" w:hAnsi="Times New Roman"/>
          <w:sz w:val="24"/>
          <w:szCs w:val="24"/>
        </w:rPr>
        <w:t>i</w:t>
      </w:r>
      <w:r w:rsidRPr="005D67F6">
        <w:rPr>
          <w:rFonts w:ascii="Times New Roman" w:hAnsi="Times New Roman"/>
          <w:sz w:val="24"/>
          <w:szCs w:val="24"/>
        </w:rPr>
        <w:t xml:space="preserve"> su provoditi savjetovanje s javnošću pri donošenju zakona i podzakonskih propisa, a pri donošenju općih akata odnosno drugih strateških ili planskih dokumenta kad se njima utječe na interese građana i pravnih osoba.</w:t>
      </w:r>
    </w:p>
    <w:p w14:paraId="3F81B8AE" w14:textId="77777777" w:rsidR="00B456DF" w:rsidRDefault="00B456DF" w:rsidP="00C72543">
      <w:pPr>
        <w:pStyle w:val="NoSpacing"/>
        <w:jc w:val="both"/>
        <w:rPr>
          <w:rFonts w:ascii="Times New Roman" w:hAnsi="Times New Roman"/>
          <w:sz w:val="24"/>
          <w:szCs w:val="24"/>
          <w:lang w:eastAsia="hr-HR"/>
        </w:rPr>
      </w:pPr>
    </w:p>
    <w:p w14:paraId="154E8BD5" w14:textId="4A3F4FC1" w:rsidR="00C72543" w:rsidRPr="00C5293A" w:rsidRDefault="00893A3E" w:rsidP="00C72543">
      <w:pPr>
        <w:pStyle w:val="NoSpacing"/>
        <w:jc w:val="both"/>
        <w:rPr>
          <w:rFonts w:ascii="Times New Roman" w:hAnsi="Times New Roman"/>
          <w:sz w:val="24"/>
          <w:szCs w:val="24"/>
          <w:lang w:eastAsia="hr-HR"/>
        </w:rPr>
      </w:pPr>
      <w:r w:rsidRPr="00C5293A">
        <w:rPr>
          <w:rFonts w:ascii="Times New Roman" w:hAnsi="Times New Roman"/>
          <w:sz w:val="24"/>
          <w:szCs w:val="24"/>
          <w:lang w:eastAsia="hr-HR"/>
        </w:rPr>
        <w:t xml:space="preserve">Kako je </w:t>
      </w:r>
      <w:r w:rsidR="00C5293A" w:rsidRPr="00C5293A">
        <w:rPr>
          <w:rFonts w:ascii="Times New Roman" w:hAnsi="Times New Roman"/>
          <w:sz w:val="24"/>
          <w:szCs w:val="24"/>
          <w:lang w:eastAsia="hr-HR"/>
        </w:rPr>
        <w:t xml:space="preserve">Odluka o izmjeni Odluke o organizaciji i radu mrtvozorničke službe na području </w:t>
      </w:r>
      <w:r w:rsidR="00C5293A" w:rsidRPr="000A6D90">
        <w:rPr>
          <w:rFonts w:ascii="Times New Roman" w:hAnsi="Times New Roman"/>
          <w:sz w:val="24"/>
          <w:szCs w:val="24"/>
          <w:lang w:eastAsia="hr-HR"/>
        </w:rPr>
        <w:t>Zadarske županije</w:t>
      </w:r>
      <w:r w:rsidR="009F165B" w:rsidRPr="000A6D90">
        <w:rPr>
          <w:rFonts w:ascii="Times New Roman" w:hAnsi="Times New Roman"/>
          <w:sz w:val="24"/>
          <w:szCs w:val="24"/>
          <w:lang w:eastAsia="hr-HR"/>
        </w:rPr>
        <w:t xml:space="preserve"> akt koji</w:t>
      </w:r>
      <w:r w:rsidR="000A6D90" w:rsidRPr="000A6D90">
        <w:rPr>
          <w:rFonts w:ascii="Times New Roman" w:hAnsi="Times New Roman"/>
          <w:sz w:val="24"/>
          <w:szCs w:val="24"/>
          <w:lang w:eastAsia="hr-HR"/>
        </w:rPr>
        <w:t xml:space="preserve">m se utječe na interese građana kao i </w:t>
      </w:r>
      <w:r w:rsidR="00C62C60">
        <w:rPr>
          <w:rFonts w:ascii="Times New Roman" w:hAnsi="Times New Roman"/>
          <w:sz w:val="24"/>
          <w:szCs w:val="24"/>
          <w:lang w:eastAsia="hr-HR"/>
        </w:rPr>
        <w:t xml:space="preserve">na interese </w:t>
      </w:r>
      <w:r w:rsidR="000A6D90" w:rsidRPr="000A6D90">
        <w:rPr>
          <w:rFonts w:ascii="Times New Roman" w:hAnsi="Times New Roman"/>
          <w:sz w:val="24"/>
          <w:szCs w:val="24"/>
          <w:lang w:eastAsia="hr-HR"/>
        </w:rPr>
        <w:t xml:space="preserve">različitih </w:t>
      </w:r>
      <w:r w:rsidR="00C5293A" w:rsidRPr="000A6D90">
        <w:rPr>
          <w:rFonts w:ascii="Times New Roman" w:hAnsi="Times New Roman"/>
          <w:sz w:val="24"/>
          <w:szCs w:val="24"/>
          <w:lang w:eastAsia="hr-HR"/>
        </w:rPr>
        <w:t xml:space="preserve">dionika uključenih u organizaciju mrtvozorenja </w:t>
      </w:r>
      <w:r w:rsidR="00C72543" w:rsidRPr="000A6D90">
        <w:rPr>
          <w:rFonts w:ascii="Times New Roman" w:hAnsi="Times New Roman"/>
          <w:sz w:val="24"/>
          <w:szCs w:val="24"/>
          <w:lang w:eastAsia="hr-HR"/>
        </w:rPr>
        <w:t xml:space="preserve">Zadarska županija provest će postupak savjetovanja sa zainteresiranom javnošću sukladno Kodeksu savjetovanja sa zainteresiranom javnošću u postupcima donošenja zakona, drugih propisa i akata (Narodne novine, broj 140/09), </w:t>
      </w:r>
      <w:r w:rsidR="00C72543" w:rsidRPr="00C5293A">
        <w:rPr>
          <w:rFonts w:ascii="Times New Roman" w:hAnsi="Times New Roman"/>
          <w:sz w:val="24"/>
          <w:szCs w:val="24"/>
          <w:lang w:eastAsia="hr-HR"/>
        </w:rPr>
        <w:t xml:space="preserve">stavljanjem Nacrta </w:t>
      </w:r>
      <w:r w:rsidR="00C72543" w:rsidRPr="00C5293A">
        <w:rPr>
          <w:rFonts w:ascii="Times New Roman" w:hAnsi="Times New Roman"/>
          <w:sz w:val="24"/>
          <w:szCs w:val="24"/>
        </w:rPr>
        <w:t xml:space="preserve">prijedloga </w:t>
      </w:r>
      <w:r w:rsidR="00C5293A" w:rsidRPr="00C5293A">
        <w:rPr>
          <w:rFonts w:ascii="Times New Roman" w:hAnsi="Times New Roman"/>
          <w:sz w:val="24"/>
          <w:szCs w:val="24"/>
        </w:rPr>
        <w:t>odluke</w:t>
      </w:r>
      <w:r w:rsidR="00C72543" w:rsidRPr="00C5293A">
        <w:rPr>
          <w:rFonts w:ascii="Times New Roman" w:hAnsi="Times New Roman"/>
          <w:sz w:val="24"/>
          <w:szCs w:val="24"/>
        </w:rPr>
        <w:t xml:space="preserve"> </w:t>
      </w:r>
      <w:r w:rsidR="00C72543" w:rsidRPr="00C5293A">
        <w:rPr>
          <w:rFonts w:ascii="Times New Roman" w:hAnsi="Times New Roman"/>
          <w:sz w:val="24"/>
          <w:szCs w:val="24"/>
          <w:lang w:eastAsia="hr-HR"/>
        </w:rPr>
        <w:t xml:space="preserve">na </w:t>
      </w:r>
      <w:r w:rsidR="00C62C60">
        <w:rPr>
          <w:rFonts w:ascii="Times New Roman" w:hAnsi="Times New Roman"/>
          <w:sz w:val="24"/>
          <w:szCs w:val="24"/>
          <w:lang w:eastAsia="hr-HR"/>
        </w:rPr>
        <w:t xml:space="preserve">mrežnu </w:t>
      </w:r>
      <w:r w:rsidR="00C72543" w:rsidRPr="00C5293A">
        <w:rPr>
          <w:rFonts w:ascii="Times New Roman" w:hAnsi="Times New Roman"/>
          <w:sz w:val="24"/>
          <w:szCs w:val="24"/>
          <w:lang w:eastAsia="hr-HR"/>
        </w:rPr>
        <w:t xml:space="preserve">stranicu Zadarske županije s mogućnošću sudionika da elektroničkom poštom ili u pisanom obliku dostave svoje komentare, primjedbe i prijedloge prema na stranicama raspoloživom obrascu. </w:t>
      </w:r>
    </w:p>
    <w:p w14:paraId="367ED9D5" w14:textId="77777777" w:rsidR="00C72543" w:rsidRDefault="00C72543" w:rsidP="005D67F6">
      <w:pPr>
        <w:pStyle w:val="NoSpacing"/>
        <w:jc w:val="both"/>
        <w:rPr>
          <w:rFonts w:ascii="Times New Roman" w:hAnsi="Times New Roman"/>
          <w:sz w:val="24"/>
          <w:szCs w:val="24"/>
          <w:lang w:eastAsia="hr-HR"/>
        </w:rPr>
      </w:pPr>
    </w:p>
    <w:p w14:paraId="01669DE3" w14:textId="7FE40DBA" w:rsidR="00C72543" w:rsidRDefault="00C72543" w:rsidP="00C72543">
      <w:pPr>
        <w:spacing w:after="0" w:line="240" w:lineRule="auto"/>
        <w:ind w:right="145"/>
        <w:jc w:val="both"/>
        <w:rPr>
          <w:rFonts w:ascii="Times New Roman" w:hAnsi="Times New Roman"/>
          <w:sz w:val="24"/>
          <w:szCs w:val="24"/>
        </w:rPr>
      </w:pPr>
      <w:r w:rsidRPr="00F0182C">
        <w:rPr>
          <w:rFonts w:ascii="Times New Roman" w:hAnsi="Times New Roman"/>
          <w:sz w:val="24"/>
          <w:szCs w:val="24"/>
          <w:lang w:eastAsia="hr-HR"/>
        </w:rPr>
        <w:t xml:space="preserve">Ciljevi koji se žele postići savjetovanjem s javnošću su upoznavanje građana i zainteresirane javnosti o </w:t>
      </w:r>
      <w:r w:rsidRPr="002B30ED">
        <w:rPr>
          <w:rFonts w:ascii="Times New Roman" w:hAnsi="Times New Roman"/>
          <w:sz w:val="24"/>
          <w:szCs w:val="24"/>
          <w:lang w:eastAsia="hr-HR"/>
        </w:rPr>
        <w:t xml:space="preserve">sadržaju Nacrta </w:t>
      </w:r>
      <w:r>
        <w:rPr>
          <w:rFonts w:ascii="Times New Roman" w:hAnsi="Times New Roman"/>
          <w:sz w:val="24"/>
          <w:szCs w:val="24"/>
          <w:lang w:eastAsia="hr-HR"/>
        </w:rPr>
        <w:t xml:space="preserve">prijedloga </w:t>
      </w:r>
      <w:r w:rsidR="00B456DF">
        <w:rPr>
          <w:rFonts w:ascii="Times New Roman" w:hAnsi="Times New Roman"/>
          <w:sz w:val="24"/>
          <w:szCs w:val="24"/>
          <w:lang w:eastAsia="hr-HR"/>
        </w:rPr>
        <w:t xml:space="preserve">odluke o </w:t>
      </w:r>
      <w:r w:rsidR="00694E29">
        <w:rPr>
          <w:rFonts w:ascii="Times New Roman" w:hAnsi="Times New Roman"/>
          <w:sz w:val="24"/>
          <w:szCs w:val="24"/>
          <w:lang w:eastAsia="hr-HR"/>
        </w:rPr>
        <w:t xml:space="preserve">izmjeni Odluke o organizaciji </w:t>
      </w:r>
      <w:r w:rsidR="00D02A4C">
        <w:rPr>
          <w:rFonts w:ascii="Times New Roman" w:hAnsi="Times New Roman"/>
          <w:sz w:val="24"/>
          <w:szCs w:val="24"/>
          <w:lang w:eastAsia="hr-HR"/>
        </w:rPr>
        <w:t>i radu mrtvozorničke službe na području Zadarske županije</w:t>
      </w:r>
      <w:r>
        <w:rPr>
          <w:rFonts w:ascii="Times New Roman" w:hAnsi="Times New Roman"/>
          <w:sz w:val="24"/>
          <w:szCs w:val="24"/>
          <w:lang w:eastAsia="hr-HR"/>
        </w:rPr>
        <w:t xml:space="preserve"> </w:t>
      </w:r>
      <w:r w:rsidRPr="002B30ED">
        <w:rPr>
          <w:rFonts w:ascii="Times New Roman" w:hAnsi="Times New Roman"/>
          <w:sz w:val="24"/>
          <w:szCs w:val="24"/>
          <w:lang w:eastAsia="hr-HR"/>
        </w:rPr>
        <w:t>i načinu</w:t>
      </w:r>
      <w:r w:rsidRPr="002B30ED">
        <w:rPr>
          <w:rFonts w:ascii="Times New Roman" w:hAnsi="Times New Roman"/>
          <w:sz w:val="24"/>
          <w:szCs w:val="24"/>
        </w:rPr>
        <w:t xml:space="preserve"> na koji je ova problematika uređena. </w:t>
      </w:r>
    </w:p>
    <w:p w14:paraId="6A999A88" w14:textId="77777777" w:rsidR="00C72543" w:rsidRDefault="00C72543" w:rsidP="00C72543">
      <w:pPr>
        <w:spacing w:after="0" w:line="240" w:lineRule="auto"/>
        <w:ind w:right="145"/>
        <w:jc w:val="both"/>
        <w:rPr>
          <w:rFonts w:ascii="Times New Roman" w:hAnsi="Times New Roman"/>
          <w:sz w:val="24"/>
          <w:szCs w:val="24"/>
        </w:rPr>
      </w:pPr>
    </w:p>
    <w:p w14:paraId="33662E50" w14:textId="2C36343D" w:rsidR="005D67F6" w:rsidRPr="0015388F" w:rsidRDefault="0015388F" w:rsidP="005D67F6">
      <w:pPr>
        <w:pStyle w:val="NoSpacing"/>
        <w:jc w:val="both"/>
        <w:rPr>
          <w:rFonts w:ascii="Times New Roman" w:hAnsi="Times New Roman"/>
          <w:sz w:val="24"/>
          <w:szCs w:val="24"/>
          <w:lang w:eastAsia="hr-HR"/>
        </w:rPr>
      </w:pPr>
      <w:r>
        <w:rPr>
          <w:rFonts w:ascii="Times New Roman" w:hAnsi="Times New Roman"/>
          <w:sz w:val="24"/>
          <w:szCs w:val="24"/>
        </w:rPr>
        <w:t xml:space="preserve">Prema odredbama članka 35. </w:t>
      </w:r>
      <w:r w:rsidR="00754E6A">
        <w:rPr>
          <w:rFonts w:ascii="Times New Roman" w:hAnsi="Times New Roman"/>
          <w:sz w:val="24"/>
          <w:szCs w:val="24"/>
        </w:rPr>
        <w:t xml:space="preserve">točka 2. </w:t>
      </w:r>
      <w:r w:rsidR="00754E6A" w:rsidRPr="00754E6A">
        <w:rPr>
          <w:rFonts w:ascii="Times New Roman" w:hAnsi="Times New Roman"/>
          <w:sz w:val="24"/>
          <w:szCs w:val="24"/>
        </w:rPr>
        <w:t>Zakona o lokalnoj i područnoj (regionalnoj) samoupravi</w:t>
      </w:r>
      <w:r w:rsidR="00754E6A">
        <w:rPr>
          <w:rFonts w:ascii="Times New Roman" w:hAnsi="Times New Roman"/>
          <w:sz w:val="24"/>
          <w:szCs w:val="24"/>
        </w:rPr>
        <w:t xml:space="preserve"> </w:t>
      </w:r>
    </w:p>
    <w:p w14:paraId="28452B27" w14:textId="720B930B" w:rsidR="00754E6A" w:rsidRDefault="00754E6A" w:rsidP="00754E6A">
      <w:pPr>
        <w:pStyle w:val="NoSpacing"/>
        <w:jc w:val="both"/>
        <w:rPr>
          <w:rFonts w:ascii="Times New Roman" w:hAnsi="Times New Roman"/>
          <w:sz w:val="24"/>
          <w:szCs w:val="24"/>
        </w:rPr>
      </w:pPr>
      <w:r>
        <w:rPr>
          <w:rFonts w:ascii="Times New Roman" w:hAnsi="Times New Roman"/>
          <w:sz w:val="24"/>
          <w:szCs w:val="24"/>
        </w:rPr>
        <w:t xml:space="preserve">(Narodne novine, broj: </w:t>
      </w:r>
      <w:hyperlink r:id="rId5" w:tooltip="Zakon o lokalnoj i područnoj (regionalnoj) samoupravi" w:history="1">
        <w:r w:rsidRPr="00754E6A">
          <w:rPr>
            <w:rFonts w:ascii="Times New Roman" w:hAnsi="Times New Roman"/>
            <w:sz w:val="24"/>
            <w:szCs w:val="24"/>
          </w:rPr>
          <w:t>33/01</w:t>
        </w:r>
      </w:hyperlink>
      <w:r w:rsidRPr="00754E6A">
        <w:rPr>
          <w:rFonts w:ascii="Times New Roman" w:hAnsi="Times New Roman"/>
          <w:sz w:val="24"/>
          <w:szCs w:val="24"/>
        </w:rPr>
        <w:t>,</w:t>
      </w:r>
      <w:r>
        <w:rPr>
          <w:rFonts w:ascii="Times New Roman" w:hAnsi="Times New Roman"/>
          <w:sz w:val="24"/>
          <w:szCs w:val="24"/>
        </w:rPr>
        <w:t xml:space="preserve"> </w:t>
      </w:r>
      <w:hyperlink r:id="rId6" w:tooltip="Vjerodostojno tumačenje članka 31. stavka 1., članka 46. stavka 1. i 2., članka 53. stavka 4. i članka 90. stavka 1. Zakona o lokalnoj i područnoj (regionalnoj) samoupravi (" w:history="1">
        <w:r w:rsidRPr="00754E6A">
          <w:rPr>
            <w:rFonts w:ascii="Times New Roman" w:hAnsi="Times New Roman"/>
            <w:sz w:val="24"/>
            <w:szCs w:val="24"/>
          </w:rPr>
          <w:t>60/01</w:t>
        </w:r>
      </w:hyperlink>
      <w:r w:rsidRPr="00754E6A">
        <w:rPr>
          <w:rFonts w:ascii="Times New Roman" w:hAnsi="Times New Roman"/>
          <w:sz w:val="24"/>
          <w:szCs w:val="24"/>
        </w:rPr>
        <w:t>,</w:t>
      </w:r>
      <w:r>
        <w:rPr>
          <w:rFonts w:ascii="Times New Roman" w:hAnsi="Times New Roman"/>
          <w:sz w:val="24"/>
          <w:szCs w:val="24"/>
        </w:rPr>
        <w:t xml:space="preserve"> </w:t>
      </w:r>
      <w:hyperlink r:id="rId7" w:tooltip="Zakon o izmjenama i dopunama Zakona o lokalnoj i područnoj (regionalnoj) samoupravi" w:history="1">
        <w:r w:rsidRPr="00754E6A">
          <w:rPr>
            <w:rFonts w:ascii="Times New Roman" w:hAnsi="Times New Roman"/>
            <w:sz w:val="24"/>
            <w:szCs w:val="24"/>
          </w:rPr>
          <w:t>129/05</w:t>
        </w:r>
      </w:hyperlink>
      <w:r w:rsidRPr="00754E6A">
        <w:rPr>
          <w:rFonts w:ascii="Times New Roman" w:hAnsi="Times New Roman"/>
          <w:sz w:val="24"/>
          <w:szCs w:val="24"/>
        </w:rPr>
        <w:t>,</w:t>
      </w:r>
      <w:r>
        <w:rPr>
          <w:rFonts w:ascii="Times New Roman" w:hAnsi="Times New Roman"/>
          <w:sz w:val="24"/>
          <w:szCs w:val="24"/>
        </w:rPr>
        <w:t xml:space="preserve"> </w:t>
      </w:r>
      <w:hyperlink r:id="rId8" w:tooltip="Zakon o izmjenama i dopunama Zakona o lokalnoj i područnoj (regionalnoj) samoupravi" w:history="1">
        <w:r w:rsidRPr="00754E6A">
          <w:rPr>
            <w:rFonts w:ascii="Times New Roman" w:hAnsi="Times New Roman"/>
            <w:sz w:val="24"/>
            <w:szCs w:val="24"/>
          </w:rPr>
          <w:t>109/07</w:t>
        </w:r>
      </w:hyperlink>
      <w:r w:rsidRPr="00754E6A">
        <w:rPr>
          <w:rFonts w:ascii="Times New Roman" w:hAnsi="Times New Roman"/>
          <w:sz w:val="24"/>
          <w:szCs w:val="24"/>
        </w:rPr>
        <w:t>,</w:t>
      </w:r>
      <w:r>
        <w:rPr>
          <w:rFonts w:ascii="Times New Roman" w:hAnsi="Times New Roman"/>
          <w:sz w:val="24"/>
          <w:szCs w:val="24"/>
        </w:rPr>
        <w:t xml:space="preserve"> </w:t>
      </w:r>
      <w:hyperlink r:id="rId9" w:tooltip="Zakon o izmjenama i dopunama Zakona o lokalnoj i područnoj (regionalnoj) samoupravi" w:history="1">
        <w:r w:rsidRPr="00754E6A">
          <w:rPr>
            <w:rFonts w:ascii="Times New Roman" w:hAnsi="Times New Roman"/>
            <w:sz w:val="24"/>
            <w:szCs w:val="24"/>
          </w:rPr>
          <w:t>125/08</w:t>
        </w:r>
      </w:hyperlink>
      <w:r w:rsidRPr="00754E6A">
        <w:rPr>
          <w:rFonts w:ascii="Times New Roman" w:hAnsi="Times New Roman"/>
          <w:sz w:val="24"/>
          <w:szCs w:val="24"/>
        </w:rPr>
        <w:t>,</w:t>
      </w:r>
      <w:r>
        <w:rPr>
          <w:rFonts w:ascii="Times New Roman" w:hAnsi="Times New Roman"/>
          <w:sz w:val="24"/>
          <w:szCs w:val="24"/>
        </w:rPr>
        <w:t xml:space="preserve"> </w:t>
      </w:r>
      <w:hyperlink r:id="rId10" w:tooltip="Zakon o izmjeni Zakona o izmjenama i dopunama Zakona o lokalnoj i područjoj (regionalnoj) samoupravi (&quot;Narodne novine&quot;, br. 125/08.)" w:history="1">
        <w:r w:rsidRPr="00754E6A">
          <w:rPr>
            <w:rFonts w:ascii="Times New Roman" w:hAnsi="Times New Roman"/>
            <w:sz w:val="24"/>
            <w:szCs w:val="24"/>
          </w:rPr>
          <w:t>36/09</w:t>
        </w:r>
      </w:hyperlink>
      <w:r w:rsidRPr="00754E6A">
        <w:rPr>
          <w:rFonts w:ascii="Times New Roman" w:hAnsi="Times New Roman"/>
          <w:sz w:val="24"/>
          <w:szCs w:val="24"/>
        </w:rPr>
        <w:t>,</w:t>
      </w:r>
      <w:r>
        <w:rPr>
          <w:rFonts w:ascii="Times New Roman" w:hAnsi="Times New Roman"/>
          <w:sz w:val="24"/>
          <w:szCs w:val="24"/>
        </w:rPr>
        <w:t xml:space="preserve"> </w:t>
      </w:r>
      <w:hyperlink r:id="rId11" w:tooltip="Zakon o izmjeni Zakona o lokalnoj i područnoj (regionalnoj) samoupravi" w:history="1">
        <w:r w:rsidRPr="00754E6A">
          <w:rPr>
            <w:rFonts w:ascii="Times New Roman" w:hAnsi="Times New Roman"/>
            <w:sz w:val="24"/>
            <w:szCs w:val="24"/>
          </w:rPr>
          <w:t>150/11</w:t>
        </w:r>
      </w:hyperlink>
      <w:r w:rsidRPr="00754E6A">
        <w:rPr>
          <w:rFonts w:ascii="Times New Roman" w:hAnsi="Times New Roman"/>
          <w:sz w:val="24"/>
          <w:szCs w:val="24"/>
        </w:rPr>
        <w:t>,</w:t>
      </w:r>
      <w:r>
        <w:rPr>
          <w:rFonts w:ascii="Times New Roman" w:hAnsi="Times New Roman"/>
          <w:sz w:val="24"/>
          <w:szCs w:val="24"/>
        </w:rPr>
        <w:t xml:space="preserve"> </w:t>
      </w:r>
      <w:hyperlink r:id="rId12" w:tooltip="Zakon o izmjenama i dopunama Zakona o lokalnoj i područnoj (regionalnoj) samooupravi" w:history="1">
        <w:r w:rsidRPr="00754E6A">
          <w:rPr>
            <w:rFonts w:ascii="Times New Roman" w:hAnsi="Times New Roman"/>
            <w:sz w:val="24"/>
            <w:szCs w:val="24"/>
          </w:rPr>
          <w:t>144/12</w:t>
        </w:r>
      </w:hyperlink>
      <w:r w:rsidRPr="00754E6A">
        <w:rPr>
          <w:rFonts w:ascii="Times New Roman" w:hAnsi="Times New Roman"/>
          <w:sz w:val="24"/>
          <w:szCs w:val="24"/>
        </w:rPr>
        <w:t>,</w:t>
      </w:r>
      <w:r>
        <w:rPr>
          <w:rFonts w:ascii="Times New Roman" w:hAnsi="Times New Roman"/>
          <w:sz w:val="24"/>
          <w:szCs w:val="24"/>
        </w:rPr>
        <w:t xml:space="preserve"> </w:t>
      </w:r>
      <w:hyperlink r:id="rId13" w:tooltip="Zakon o izmjenama i dopunama Zakona o lokalnoj i područnoj (regionalnoj) samoupravi" w:history="1">
        <w:r w:rsidRPr="00754E6A">
          <w:rPr>
            <w:rFonts w:ascii="Times New Roman" w:hAnsi="Times New Roman"/>
            <w:sz w:val="24"/>
            <w:szCs w:val="24"/>
          </w:rPr>
          <w:t>123/17</w:t>
        </w:r>
      </w:hyperlink>
      <w:r w:rsidRPr="00754E6A">
        <w:rPr>
          <w:rFonts w:ascii="Times New Roman" w:hAnsi="Times New Roman"/>
          <w:sz w:val="24"/>
          <w:szCs w:val="24"/>
        </w:rPr>
        <w:t>,</w:t>
      </w:r>
      <w:r>
        <w:rPr>
          <w:rFonts w:ascii="Times New Roman" w:hAnsi="Times New Roman"/>
          <w:sz w:val="24"/>
          <w:szCs w:val="24"/>
        </w:rPr>
        <w:t xml:space="preserve"> </w:t>
      </w:r>
      <w:hyperlink r:id="rId14" w:tooltip="Zakon o izmjenama i dopunama Zakona o lokalnoj i područnoj (regionalnoj) samoupravi" w:history="1">
        <w:r w:rsidRPr="00754E6A">
          <w:rPr>
            <w:rFonts w:ascii="Times New Roman" w:hAnsi="Times New Roman"/>
            <w:sz w:val="24"/>
            <w:szCs w:val="24"/>
          </w:rPr>
          <w:t>98/19</w:t>
        </w:r>
      </w:hyperlink>
      <w:r w:rsidRPr="00754E6A">
        <w:rPr>
          <w:rFonts w:ascii="Times New Roman" w:hAnsi="Times New Roman"/>
          <w:sz w:val="24"/>
          <w:szCs w:val="24"/>
        </w:rPr>
        <w:t>,</w:t>
      </w:r>
      <w:r>
        <w:rPr>
          <w:rFonts w:ascii="Times New Roman" w:hAnsi="Times New Roman"/>
          <w:sz w:val="24"/>
          <w:szCs w:val="24"/>
        </w:rPr>
        <w:t xml:space="preserve"> </w:t>
      </w:r>
      <w:hyperlink r:id="rId15" w:tooltip="Zakon o izmjenama i dopunama Zakona o lokalnoj i područnoj (regionalnoj) samoupravi" w:history="1">
        <w:r w:rsidRPr="00754E6A">
          <w:rPr>
            <w:rFonts w:ascii="Times New Roman" w:hAnsi="Times New Roman"/>
            <w:sz w:val="24"/>
            <w:szCs w:val="24"/>
          </w:rPr>
          <w:t>144/20</w:t>
        </w:r>
      </w:hyperlink>
      <w:r>
        <w:rPr>
          <w:rFonts w:ascii="Times New Roman" w:hAnsi="Times New Roman"/>
          <w:sz w:val="24"/>
          <w:szCs w:val="24"/>
        </w:rPr>
        <w:t xml:space="preserve">) propisano je da </w:t>
      </w:r>
      <w:r w:rsidRPr="00754E6A">
        <w:rPr>
          <w:rFonts w:ascii="Times New Roman" w:hAnsi="Times New Roman"/>
          <w:sz w:val="24"/>
          <w:szCs w:val="24"/>
        </w:rPr>
        <w:t>Predstavničko tijelo donosi odluke i druge opće akte kojima uređuje pitanja iz samoupravnog djelokruga jedinice lokalne, odnosno područne (regionalne) samouprave</w:t>
      </w:r>
      <w:r>
        <w:rPr>
          <w:rFonts w:ascii="Times New Roman" w:hAnsi="Times New Roman"/>
          <w:sz w:val="24"/>
          <w:szCs w:val="24"/>
        </w:rPr>
        <w:t>.</w:t>
      </w:r>
    </w:p>
    <w:p w14:paraId="77A98D50" w14:textId="5D1B7E9F" w:rsidR="00754E6A" w:rsidRDefault="00754E6A" w:rsidP="00754E6A">
      <w:pPr>
        <w:pStyle w:val="NoSpacing"/>
        <w:jc w:val="both"/>
        <w:rPr>
          <w:rFonts w:ascii="Times New Roman" w:hAnsi="Times New Roman"/>
          <w:sz w:val="24"/>
          <w:szCs w:val="24"/>
        </w:rPr>
      </w:pPr>
    </w:p>
    <w:p w14:paraId="271394CC" w14:textId="77777777" w:rsidR="00FD33BE" w:rsidRPr="004D5BF3" w:rsidRDefault="00FD33BE" w:rsidP="00FD33BE">
      <w:pPr>
        <w:pStyle w:val="NoSpacing"/>
        <w:jc w:val="both"/>
        <w:rPr>
          <w:rFonts w:ascii="Times New Roman" w:hAnsi="Times New Roman"/>
          <w:sz w:val="24"/>
          <w:szCs w:val="24"/>
          <w:lang w:eastAsia="hr-HR"/>
        </w:rPr>
      </w:pPr>
      <w:r w:rsidRPr="004D5BF3">
        <w:rPr>
          <w:rFonts w:ascii="Times New Roman" w:hAnsi="Times New Roman"/>
          <w:sz w:val="24"/>
          <w:szCs w:val="24"/>
          <w:lang w:eastAsia="hr-HR"/>
        </w:rPr>
        <w:t xml:space="preserve">Organizator i nositelj postupka savjetovanja </w:t>
      </w:r>
      <w:r>
        <w:rPr>
          <w:rFonts w:ascii="Times New Roman" w:hAnsi="Times New Roman"/>
          <w:sz w:val="24"/>
          <w:szCs w:val="24"/>
          <w:lang w:eastAsia="hr-HR"/>
        </w:rPr>
        <w:t>je</w:t>
      </w:r>
      <w:r w:rsidRPr="004D5BF3">
        <w:rPr>
          <w:rFonts w:ascii="Times New Roman" w:hAnsi="Times New Roman"/>
          <w:sz w:val="24"/>
          <w:szCs w:val="24"/>
          <w:lang w:eastAsia="hr-HR"/>
        </w:rPr>
        <w:t xml:space="preserve"> Upravni odjel </w:t>
      </w:r>
      <w:r>
        <w:rPr>
          <w:rFonts w:ascii="Times New Roman" w:hAnsi="Times New Roman"/>
          <w:sz w:val="24"/>
          <w:szCs w:val="24"/>
          <w:lang w:eastAsia="hr-HR"/>
        </w:rPr>
        <w:t>zdravstvo</w:t>
      </w:r>
      <w:r w:rsidRPr="004D5BF3">
        <w:rPr>
          <w:rFonts w:ascii="Times New Roman" w:hAnsi="Times New Roman"/>
          <w:sz w:val="24"/>
          <w:szCs w:val="24"/>
          <w:lang w:eastAsia="hr-HR"/>
        </w:rPr>
        <w:t xml:space="preserve"> Zadarske županije.</w:t>
      </w:r>
    </w:p>
    <w:p w14:paraId="78180A7E" w14:textId="77777777" w:rsidR="00FD33BE" w:rsidRDefault="00FD33BE" w:rsidP="00C72543">
      <w:pPr>
        <w:pStyle w:val="NoSpacing"/>
        <w:jc w:val="both"/>
        <w:rPr>
          <w:rFonts w:ascii="Times New Roman" w:hAnsi="Times New Roman"/>
          <w:sz w:val="24"/>
          <w:szCs w:val="24"/>
        </w:rPr>
      </w:pPr>
    </w:p>
    <w:p w14:paraId="6D1C00E8" w14:textId="77777777" w:rsidR="00FD33BE" w:rsidRDefault="00FD33BE" w:rsidP="00FD33BE">
      <w:pPr>
        <w:pStyle w:val="NoSpacing"/>
        <w:jc w:val="both"/>
        <w:rPr>
          <w:rFonts w:ascii="Times New Roman" w:hAnsi="Times New Roman"/>
          <w:sz w:val="24"/>
          <w:szCs w:val="24"/>
          <w:lang w:eastAsia="hr-HR"/>
        </w:rPr>
      </w:pPr>
      <w:r w:rsidRPr="004D5BF3">
        <w:rPr>
          <w:rFonts w:ascii="Times New Roman" w:hAnsi="Times New Roman"/>
          <w:sz w:val="24"/>
          <w:szCs w:val="24"/>
          <w:lang w:eastAsia="hr-HR"/>
        </w:rPr>
        <w:t xml:space="preserve">Postupak savjetovanja provest će se u razdoblju od </w:t>
      </w:r>
      <w:r>
        <w:rPr>
          <w:rFonts w:ascii="Times New Roman" w:hAnsi="Times New Roman"/>
          <w:sz w:val="24"/>
          <w:szCs w:val="24"/>
          <w:lang w:eastAsia="hr-HR"/>
        </w:rPr>
        <w:t>26. siječnja 2026</w:t>
      </w:r>
      <w:r w:rsidRPr="004D5BF3">
        <w:rPr>
          <w:rFonts w:ascii="Times New Roman" w:hAnsi="Times New Roman"/>
          <w:bCs/>
          <w:sz w:val="24"/>
          <w:szCs w:val="24"/>
          <w:lang w:eastAsia="hr-HR"/>
        </w:rPr>
        <w:t xml:space="preserve">. </w:t>
      </w:r>
      <w:r>
        <w:rPr>
          <w:rFonts w:ascii="Times New Roman" w:hAnsi="Times New Roman"/>
          <w:bCs/>
          <w:sz w:val="24"/>
          <w:szCs w:val="24"/>
          <w:lang w:eastAsia="hr-HR"/>
        </w:rPr>
        <w:t>godine do 26. veljače 2026</w:t>
      </w:r>
      <w:r w:rsidRPr="004D5BF3">
        <w:rPr>
          <w:rFonts w:ascii="Times New Roman" w:hAnsi="Times New Roman"/>
          <w:bCs/>
          <w:sz w:val="24"/>
          <w:szCs w:val="24"/>
          <w:lang w:eastAsia="hr-HR"/>
        </w:rPr>
        <w:t>. godine</w:t>
      </w:r>
      <w:r w:rsidRPr="004D5BF3">
        <w:rPr>
          <w:rFonts w:ascii="Times New Roman" w:hAnsi="Times New Roman"/>
          <w:sz w:val="24"/>
          <w:szCs w:val="24"/>
          <w:lang w:eastAsia="hr-HR"/>
        </w:rPr>
        <w:t xml:space="preserve">. </w:t>
      </w:r>
    </w:p>
    <w:p w14:paraId="684029CB" w14:textId="77777777" w:rsidR="00FD33BE" w:rsidRDefault="00FD33BE" w:rsidP="00FD33BE">
      <w:pPr>
        <w:pStyle w:val="NoSpacing"/>
        <w:jc w:val="both"/>
        <w:rPr>
          <w:rFonts w:ascii="Times New Roman" w:hAnsi="Times New Roman"/>
          <w:sz w:val="24"/>
          <w:szCs w:val="24"/>
          <w:lang w:eastAsia="hr-HR"/>
        </w:rPr>
      </w:pPr>
    </w:p>
    <w:p w14:paraId="2E1ABF7B" w14:textId="35401FFD" w:rsidR="005D67F6" w:rsidRDefault="009F165B" w:rsidP="00C72543">
      <w:pPr>
        <w:pStyle w:val="NoSpacing"/>
        <w:jc w:val="both"/>
        <w:rPr>
          <w:rFonts w:ascii="Times New Roman" w:hAnsi="Times New Roman"/>
          <w:sz w:val="24"/>
          <w:szCs w:val="24"/>
        </w:rPr>
      </w:pPr>
      <w:r>
        <w:rPr>
          <w:rFonts w:ascii="Times New Roman" w:hAnsi="Times New Roman"/>
          <w:sz w:val="24"/>
          <w:szCs w:val="24"/>
        </w:rPr>
        <w:t>N</w:t>
      </w:r>
      <w:r w:rsidR="005D67F6" w:rsidRPr="00C72543">
        <w:rPr>
          <w:rFonts w:ascii="Times New Roman" w:hAnsi="Times New Roman"/>
          <w:sz w:val="24"/>
          <w:szCs w:val="24"/>
        </w:rPr>
        <w:t xml:space="preserve">akon provedenog </w:t>
      </w:r>
      <w:r w:rsidR="00C72543" w:rsidRPr="00C72543">
        <w:rPr>
          <w:rFonts w:ascii="Times New Roman" w:hAnsi="Times New Roman"/>
          <w:sz w:val="24"/>
          <w:szCs w:val="24"/>
        </w:rPr>
        <w:t>s</w:t>
      </w:r>
      <w:r w:rsidR="005D67F6" w:rsidRPr="00C72543">
        <w:rPr>
          <w:rFonts w:ascii="Times New Roman" w:hAnsi="Times New Roman"/>
          <w:sz w:val="24"/>
          <w:szCs w:val="24"/>
        </w:rPr>
        <w:t xml:space="preserve">avjetovanja </w:t>
      </w:r>
      <w:r w:rsidR="00C72543" w:rsidRPr="00C72543">
        <w:rPr>
          <w:rFonts w:ascii="Times New Roman" w:hAnsi="Times New Roman"/>
          <w:sz w:val="24"/>
          <w:szCs w:val="24"/>
        </w:rPr>
        <w:t xml:space="preserve">s javnošću </w:t>
      </w:r>
      <w:r w:rsidR="005D67F6" w:rsidRPr="00C72543">
        <w:rPr>
          <w:rFonts w:ascii="Times New Roman" w:hAnsi="Times New Roman"/>
          <w:sz w:val="24"/>
          <w:szCs w:val="24"/>
        </w:rPr>
        <w:t xml:space="preserve">i prihvaćanja odnosno neprihvaćanja prijedloga </w:t>
      </w:r>
      <w:r>
        <w:rPr>
          <w:rFonts w:ascii="Times New Roman" w:hAnsi="Times New Roman"/>
          <w:sz w:val="24"/>
          <w:szCs w:val="24"/>
        </w:rPr>
        <w:t>predstavnika zainteresirane javnosti</w:t>
      </w:r>
      <w:r w:rsidRPr="009F165B">
        <w:rPr>
          <w:rFonts w:ascii="Times New Roman" w:hAnsi="Times New Roman"/>
          <w:sz w:val="24"/>
          <w:szCs w:val="24"/>
        </w:rPr>
        <w:t xml:space="preserve"> </w:t>
      </w:r>
      <w:r>
        <w:rPr>
          <w:rFonts w:ascii="Times New Roman" w:hAnsi="Times New Roman"/>
          <w:sz w:val="24"/>
          <w:szCs w:val="24"/>
        </w:rPr>
        <w:t xml:space="preserve">Nacrt prijedloga </w:t>
      </w:r>
      <w:r w:rsidR="00DB32ED">
        <w:rPr>
          <w:rFonts w:ascii="Times New Roman" w:hAnsi="Times New Roman"/>
          <w:sz w:val="24"/>
          <w:szCs w:val="24"/>
        </w:rPr>
        <w:t>odluke</w:t>
      </w:r>
      <w:r>
        <w:rPr>
          <w:rFonts w:ascii="Times New Roman" w:hAnsi="Times New Roman"/>
          <w:sz w:val="24"/>
          <w:szCs w:val="24"/>
        </w:rPr>
        <w:t xml:space="preserve"> </w:t>
      </w:r>
      <w:r w:rsidR="005D67F6" w:rsidRPr="00C72543">
        <w:rPr>
          <w:rFonts w:ascii="Times New Roman" w:hAnsi="Times New Roman"/>
          <w:sz w:val="24"/>
          <w:szCs w:val="24"/>
        </w:rPr>
        <w:t>bit</w:t>
      </w:r>
      <w:r>
        <w:rPr>
          <w:rFonts w:ascii="Times New Roman" w:hAnsi="Times New Roman"/>
          <w:sz w:val="24"/>
          <w:szCs w:val="24"/>
        </w:rPr>
        <w:t xml:space="preserve"> će</w:t>
      </w:r>
      <w:r w:rsidR="005D67F6" w:rsidRPr="00C72543">
        <w:rPr>
          <w:rFonts w:ascii="Times New Roman" w:hAnsi="Times New Roman"/>
          <w:sz w:val="24"/>
          <w:szCs w:val="24"/>
        </w:rPr>
        <w:t xml:space="preserve"> upućen na donošenje </w:t>
      </w:r>
      <w:r w:rsidR="00C72543" w:rsidRPr="00C72543">
        <w:rPr>
          <w:rFonts w:ascii="Times New Roman" w:hAnsi="Times New Roman"/>
          <w:sz w:val="24"/>
          <w:szCs w:val="24"/>
        </w:rPr>
        <w:t>Županijskoj skupštini Zadarske županije</w:t>
      </w:r>
      <w:r w:rsidR="005D67F6" w:rsidRPr="00C72543">
        <w:rPr>
          <w:rFonts w:ascii="Times New Roman" w:hAnsi="Times New Roman"/>
          <w:sz w:val="24"/>
          <w:szCs w:val="24"/>
        </w:rPr>
        <w:t>.</w:t>
      </w:r>
    </w:p>
    <w:p w14:paraId="466A172D" w14:textId="77777777" w:rsidR="00FD33BE" w:rsidRDefault="00FD33BE" w:rsidP="00803B64">
      <w:pPr>
        <w:pStyle w:val="NoSpacing"/>
        <w:jc w:val="both"/>
        <w:rPr>
          <w:rFonts w:ascii="Times New Roman" w:hAnsi="Times New Roman"/>
          <w:sz w:val="24"/>
          <w:szCs w:val="24"/>
          <w:lang w:eastAsia="hr-HR"/>
        </w:rPr>
      </w:pPr>
    </w:p>
    <w:p w14:paraId="06082C10" w14:textId="77777777" w:rsidR="00996E7B" w:rsidRDefault="00C14590" w:rsidP="00803B64">
      <w:pPr>
        <w:pStyle w:val="NoSpacing"/>
        <w:jc w:val="both"/>
        <w:rPr>
          <w:rFonts w:ascii="Times New Roman" w:hAnsi="Times New Roman"/>
          <w:sz w:val="24"/>
          <w:szCs w:val="24"/>
          <w:lang w:eastAsia="hr-HR"/>
        </w:rPr>
      </w:pPr>
      <w:r w:rsidRPr="004D5BF3">
        <w:rPr>
          <w:rFonts w:ascii="Times New Roman" w:hAnsi="Times New Roman"/>
          <w:sz w:val="24"/>
          <w:szCs w:val="24"/>
          <w:lang w:eastAsia="hr-HR"/>
        </w:rPr>
        <w:t>Pozivamo vas na sudjelovanje u postupku Savjetovanja, za koju potrebu Vam je na raspolaganju</w:t>
      </w:r>
      <w:r w:rsidR="00996E7B">
        <w:rPr>
          <w:rFonts w:ascii="Times New Roman" w:hAnsi="Times New Roman"/>
          <w:sz w:val="24"/>
          <w:szCs w:val="24"/>
          <w:lang w:eastAsia="hr-HR"/>
        </w:rPr>
        <w:t>:</w:t>
      </w:r>
    </w:p>
    <w:p w14:paraId="06082C12" w14:textId="4A6D0661" w:rsidR="00C14590" w:rsidRPr="00464ED8" w:rsidRDefault="00C14590" w:rsidP="00A3571F">
      <w:pPr>
        <w:numPr>
          <w:ilvl w:val="0"/>
          <w:numId w:val="1"/>
        </w:numPr>
        <w:spacing w:before="100" w:beforeAutospacing="1" w:after="100" w:afterAutospacing="1" w:line="240" w:lineRule="auto"/>
        <w:jc w:val="both"/>
        <w:rPr>
          <w:rFonts w:ascii="Times New Roman" w:eastAsia="Times New Roman" w:hAnsi="Times New Roman"/>
          <w:sz w:val="24"/>
          <w:szCs w:val="24"/>
          <w:lang w:eastAsia="hr-HR"/>
        </w:rPr>
      </w:pPr>
      <w:r w:rsidRPr="00464ED8">
        <w:rPr>
          <w:rFonts w:ascii="Times New Roman" w:eastAsia="Times New Roman" w:hAnsi="Times New Roman"/>
          <w:sz w:val="24"/>
          <w:szCs w:val="24"/>
          <w:lang w:eastAsia="hr-HR"/>
        </w:rPr>
        <w:t xml:space="preserve">Nacrt </w:t>
      </w:r>
      <w:r w:rsidR="004D5BF3" w:rsidRPr="00464ED8">
        <w:rPr>
          <w:rFonts w:ascii="Times New Roman" w:eastAsia="Times New Roman" w:hAnsi="Times New Roman"/>
          <w:sz w:val="24"/>
          <w:szCs w:val="24"/>
          <w:lang w:eastAsia="hr-HR"/>
        </w:rPr>
        <w:t xml:space="preserve">prijedloga </w:t>
      </w:r>
      <w:r w:rsidR="00F15C1F">
        <w:rPr>
          <w:rFonts w:ascii="Times New Roman" w:eastAsia="Times New Roman" w:hAnsi="Times New Roman"/>
          <w:sz w:val="24"/>
          <w:szCs w:val="24"/>
          <w:lang w:eastAsia="hr-HR"/>
        </w:rPr>
        <w:t xml:space="preserve">odluke o izmjeni Odluke </w:t>
      </w:r>
      <w:r w:rsidR="00884366">
        <w:rPr>
          <w:rFonts w:ascii="Times New Roman" w:eastAsia="Times New Roman" w:hAnsi="Times New Roman"/>
          <w:sz w:val="24"/>
          <w:szCs w:val="24"/>
          <w:lang w:eastAsia="hr-HR"/>
        </w:rPr>
        <w:t>o organizaciji i radu mrtvozorničke službe na području Zadarske županije</w:t>
      </w:r>
      <w:r w:rsidR="00464ED8">
        <w:rPr>
          <w:rFonts w:ascii="Times New Roman" w:eastAsia="Times New Roman" w:hAnsi="Times New Roman"/>
          <w:sz w:val="24"/>
          <w:szCs w:val="24"/>
          <w:lang w:eastAsia="hr-HR"/>
        </w:rPr>
        <w:t xml:space="preserve"> </w:t>
      </w:r>
      <w:r w:rsidR="00996E7B" w:rsidRPr="00464ED8">
        <w:rPr>
          <w:rFonts w:ascii="Times New Roman" w:eastAsia="Times New Roman" w:hAnsi="Times New Roman"/>
          <w:sz w:val="24"/>
          <w:szCs w:val="24"/>
          <w:lang w:eastAsia="hr-HR"/>
        </w:rPr>
        <w:t>i</w:t>
      </w:r>
    </w:p>
    <w:p w14:paraId="06082C13" w14:textId="21EF85BB" w:rsidR="003D45D7" w:rsidRPr="00803B64" w:rsidRDefault="00C14590" w:rsidP="00D6488A">
      <w:pPr>
        <w:numPr>
          <w:ilvl w:val="0"/>
          <w:numId w:val="1"/>
        </w:numPr>
        <w:spacing w:before="100" w:beforeAutospacing="1" w:after="100" w:afterAutospacing="1" w:line="240" w:lineRule="auto"/>
        <w:jc w:val="both"/>
        <w:rPr>
          <w:rFonts w:ascii="Times New Roman" w:hAnsi="Times New Roman"/>
          <w:b/>
          <w:sz w:val="24"/>
          <w:szCs w:val="24"/>
        </w:rPr>
      </w:pPr>
      <w:r w:rsidRPr="00803B64">
        <w:rPr>
          <w:rFonts w:ascii="Times New Roman" w:eastAsia="Times New Roman" w:hAnsi="Times New Roman"/>
          <w:sz w:val="24"/>
          <w:szCs w:val="24"/>
          <w:lang w:eastAsia="hr-HR"/>
        </w:rPr>
        <w:t xml:space="preserve">Obrazac </w:t>
      </w:r>
      <w:r w:rsidR="009908AA" w:rsidRPr="00803B64">
        <w:rPr>
          <w:rFonts w:ascii="Times New Roman" w:eastAsia="Times New Roman" w:hAnsi="Times New Roman"/>
          <w:sz w:val="24"/>
          <w:szCs w:val="24"/>
          <w:lang w:eastAsia="hr-HR"/>
        </w:rPr>
        <w:t xml:space="preserve">za </w:t>
      </w:r>
      <w:r w:rsidR="004025CA" w:rsidRPr="004025CA">
        <w:rPr>
          <w:rFonts w:ascii="Times New Roman" w:eastAsia="Times New Roman" w:hAnsi="Times New Roman"/>
          <w:sz w:val="24"/>
          <w:szCs w:val="24"/>
          <w:lang w:eastAsia="hr-HR"/>
        </w:rPr>
        <w:t>sudjelovanje u postupku savjetovanja s javnošću</w:t>
      </w:r>
      <w:r w:rsidR="00996E7B">
        <w:rPr>
          <w:rFonts w:ascii="Times New Roman" w:eastAsia="Times New Roman" w:hAnsi="Times New Roman"/>
          <w:sz w:val="24"/>
          <w:szCs w:val="24"/>
          <w:lang w:eastAsia="hr-HR"/>
        </w:rPr>
        <w:t>.</w:t>
      </w:r>
    </w:p>
    <w:sectPr w:rsidR="003D45D7" w:rsidRPr="00803B64" w:rsidSect="000666B0">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C1785"/>
    <w:multiLevelType w:val="hybridMultilevel"/>
    <w:tmpl w:val="4800AC9A"/>
    <w:lvl w:ilvl="0" w:tplc="4836BB26">
      <w:numFmt w:val="bullet"/>
      <w:lvlText w:val="-"/>
      <w:lvlJc w:val="left"/>
      <w:pPr>
        <w:ind w:left="1065" w:hanging="360"/>
      </w:pPr>
      <w:rPr>
        <w:rFonts w:ascii="Times New Roman" w:eastAsia="Calibri"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1" w15:restartNumberingAfterBreak="0">
    <w:nsid w:val="7C8F5014"/>
    <w:multiLevelType w:val="hybridMultilevel"/>
    <w:tmpl w:val="93D6F146"/>
    <w:lvl w:ilvl="0" w:tplc="209A30A4">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num w:numId="1" w16cid:durableId="900098759">
    <w:abstractNumId w:val="1"/>
  </w:num>
  <w:num w:numId="2" w16cid:durableId="1561867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66E"/>
    <w:rsid w:val="0000620D"/>
    <w:rsid w:val="000666B0"/>
    <w:rsid w:val="000A6D90"/>
    <w:rsid w:val="00141493"/>
    <w:rsid w:val="00153865"/>
    <w:rsid w:val="0015388F"/>
    <w:rsid w:val="001C0115"/>
    <w:rsid w:val="0026357F"/>
    <w:rsid w:val="002B30ED"/>
    <w:rsid w:val="002D6173"/>
    <w:rsid w:val="003A787E"/>
    <w:rsid w:val="003B536C"/>
    <w:rsid w:val="003D45D7"/>
    <w:rsid w:val="003E00DC"/>
    <w:rsid w:val="003F4AB1"/>
    <w:rsid w:val="004025CA"/>
    <w:rsid w:val="00407C3D"/>
    <w:rsid w:val="00445E8E"/>
    <w:rsid w:val="00464ED8"/>
    <w:rsid w:val="0047145C"/>
    <w:rsid w:val="004D5BF3"/>
    <w:rsid w:val="005B2E63"/>
    <w:rsid w:val="005D67F6"/>
    <w:rsid w:val="00616264"/>
    <w:rsid w:val="0063224D"/>
    <w:rsid w:val="00694E29"/>
    <w:rsid w:val="006B4CB7"/>
    <w:rsid w:val="00754E6A"/>
    <w:rsid w:val="00803B64"/>
    <w:rsid w:val="00840388"/>
    <w:rsid w:val="00884366"/>
    <w:rsid w:val="00893A3E"/>
    <w:rsid w:val="0098066E"/>
    <w:rsid w:val="009908AA"/>
    <w:rsid w:val="00996E7B"/>
    <w:rsid w:val="009C6B7C"/>
    <w:rsid w:val="009F165B"/>
    <w:rsid w:val="00A2654B"/>
    <w:rsid w:val="00A554E9"/>
    <w:rsid w:val="00AA280C"/>
    <w:rsid w:val="00AB7C5A"/>
    <w:rsid w:val="00B456DF"/>
    <w:rsid w:val="00BB4B35"/>
    <w:rsid w:val="00BB5A0A"/>
    <w:rsid w:val="00C14590"/>
    <w:rsid w:val="00C369CC"/>
    <w:rsid w:val="00C42BEB"/>
    <w:rsid w:val="00C5293A"/>
    <w:rsid w:val="00C62C60"/>
    <w:rsid w:val="00C6321E"/>
    <w:rsid w:val="00C67B35"/>
    <w:rsid w:val="00C72543"/>
    <w:rsid w:val="00D02A4C"/>
    <w:rsid w:val="00D20CB9"/>
    <w:rsid w:val="00D70C86"/>
    <w:rsid w:val="00DB32ED"/>
    <w:rsid w:val="00E4649D"/>
    <w:rsid w:val="00E9579E"/>
    <w:rsid w:val="00EA0B83"/>
    <w:rsid w:val="00F0182C"/>
    <w:rsid w:val="00F15C1F"/>
    <w:rsid w:val="00F5597C"/>
    <w:rsid w:val="00FD33BE"/>
    <w:rsid w:val="00FF4E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2BEB"/>
  <w15:chartTrackingRefBased/>
  <w15:docId w15:val="{1A6EFE11-3EAE-40FE-9017-B0E309F0E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590"/>
    <w:pPr>
      <w:spacing w:line="254" w:lineRule="auto"/>
    </w:pPr>
    <w:rPr>
      <w:rFonts w:ascii="Calibri" w:eastAsia="Calibri" w:hAnsi="Calibri" w:cs="Times New Roman"/>
    </w:rPr>
  </w:style>
  <w:style w:type="paragraph" w:styleId="Heading4">
    <w:name w:val="heading 4"/>
    <w:basedOn w:val="Normal"/>
    <w:link w:val="Heading4Char"/>
    <w:uiPriority w:val="9"/>
    <w:qFormat/>
    <w:rsid w:val="0063224D"/>
    <w:pPr>
      <w:spacing w:before="100" w:beforeAutospacing="1" w:after="100" w:afterAutospacing="1" w:line="240" w:lineRule="auto"/>
      <w:outlineLvl w:val="3"/>
    </w:pPr>
    <w:rPr>
      <w:rFonts w:ascii="Times New Roman" w:eastAsia="Times New Roman" w:hAnsi="Times New Roman"/>
      <w:b/>
      <w:bCs/>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3B64"/>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A554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54E9"/>
    <w:rPr>
      <w:rFonts w:ascii="Segoe UI" w:eastAsia="Calibri" w:hAnsi="Segoe UI" w:cs="Segoe UI"/>
      <w:sz w:val="18"/>
      <w:szCs w:val="18"/>
    </w:rPr>
  </w:style>
  <w:style w:type="character" w:styleId="Hyperlink">
    <w:name w:val="Hyperlink"/>
    <w:basedOn w:val="DefaultParagraphFont"/>
    <w:uiPriority w:val="99"/>
    <w:semiHidden/>
    <w:unhideWhenUsed/>
    <w:rsid w:val="00C369CC"/>
    <w:rPr>
      <w:color w:val="0000FF"/>
      <w:u w:val="single"/>
    </w:rPr>
  </w:style>
  <w:style w:type="paragraph" w:styleId="NormalWeb">
    <w:name w:val="Normal (Web)"/>
    <w:basedOn w:val="Normal"/>
    <w:uiPriority w:val="99"/>
    <w:unhideWhenUsed/>
    <w:rsid w:val="0015388F"/>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preformatted-text">
    <w:name w:val="preformatted-text"/>
    <w:basedOn w:val="DefaultParagraphFont"/>
    <w:rsid w:val="00754E6A"/>
  </w:style>
  <w:style w:type="character" w:customStyle="1" w:styleId="Heading4Char">
    <w:name w:val="Heading 4 Char"/>
    <w:basedOn w:val="DefaultParagraphFont"/>
    <w:link w:val="Heading4"/>
    <w:uiPriority w:val="9"/>
    <w:rsid w:val="0063224D"/>
    <w:rPr>
      <w:rFonts w:ascii="Times New Roman" w:eastAsia="Times New Roman" w:hAnsi="Times New Roman" w:cs="Times New Roman"/>
      <w:b/>
      <w:bCs/>
      <w:sz w:val="24"/>
      <w:szCs w:val="24"/>
      <w:lang w:eastAsia="hr-HR"/>
    </w:rPr>
  </w:style>
  <w:style w:type="character" w:customStyle="1" w:styleId="article-text">
    <w:name w:val="article-text"/>
    <w:basedOn w:val="DefaultParagraphFont"/>
    <w:rsid w:val="0063224D"/>
  </w:style>
  <w:style w:type="character" w:customStyle="1" w:styleId="NoSpacingChar">
    <w:name w:val="No Spacing Char"/>
    <w:link w:val="NoSpacing"/>
    <w:uiPriority w:val="1"/>
    <w:rsid w:val="00C5293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457826">
      <w:bodyDiv w:val="1"/>
      <w:marLeft w:val="0"/>
      <w:marRight w:val="0"/>
      <w:marTop w:val="0"/>
      <w:marBottom w:val="0"/>
      <w:divBdr>
        <w:top w:val="none" w:sz="0" w:space="0" w:color="auto"/>
        <w:left w:val="none" w:sz="0" w:space="0" w:color="auto"/>
        <w:bottom w:val="none" w:sz="0" w:space="0" w:color="auto"/>
        <w:right w:val="none" w:sz="0" w:space="0" w:color="auto"/>
      </w:divBdr>
      <w:divsChild>
        <w:div w:id="231814835">
          <w:marLeft w:val="-225"/>
          <w:marRight w:val="-225"/>
          <w:marTop w:val="0"/>
          <w:marBottom w:val="0"/>
          <w:divBdr>
            <w:top w:val="none" w:sz="0" w:space="0" w:color="auto"/>
            <w:left w:val="none" w:sz="0" w:space="0" w:color="auto"/>
            <w:bottom w:val="none" w:sz="0" w:space="0" w:color="auto"/>
            <w:right w:val="none" w:sz="0" w:space="0" w:color="auto"/>
          </w:divBdr>
        </w:div>
        <w:div w:id="1993365445">
          <w:marLeft w:val="-225"/>
          <w:marRight w:val="-225"/>
          <w:marTop w:val="0"/>
          <w:marBottom w:val="0"/>
          <w:divBdr>
            <w:top w:val="none" w:sz="0" w:space="0" w:color="auto"/>
            <w:left w:val="none" w:sz="0" w:space="0" w:color="auto"/>
            <w:bottom w:val="none" w:sz="0" w:space="0" w:color="auto"/>
            <w:right w:val="none" w:sz="0" w:space="0" w:color="auto"/>
          </w:divBdr>
        </w:div>
        <w:div w:id="1003312272">
          <w:marLeft w:val="-225"/>
          <w:marRight w:val="-225"/>
          <w:marTop w:val="0"/>
          <w:marBottom w:val="0"/>
          <w:divBdr>
            <w:top w:val="none" w:sz="0" w:space="0" w:color="auto"/>
            <w:left w:val="none" w:sz="0" w:space="0" w:color="auto"/>
            <w:bottom w:val="none" w:sz="0" w:space="0" w:color="auto"/>
            <w:right w:val="none" w:sz="0" w:space="0" w:color="auto"/>
          </w:divBdr>
        </w:div>
      </w:divsChild>
    </w:div>
    <w:div w:id="685327385">
      <w:bodyDiv w:val="1"/>
      <w:marLeft w:val="0"/>
      <w:marRight w:val="0"/>
      <w:marTop w:val="0"/>
      <w:marBottom w:val="0"/>
      <w:divBdr>
        <w:top w:val="none" w:sz="0" w:space="0" w:color="auto"/>
        <w:left w:val="none" w:sz="0" w:space="0" w:color="auto"/>
        <w:bottom w:val="none" w:sz="0" w:space="0" w:color="auto"/>
        <w:right w:val="none" w:sz="0" w:space="0" w:color="auto"/>
      </w:divBdr>
    </w:div>
    <w:div w:id="697320698">
      <w:bodyDiv w:val="1"/>
      <w:marLeft w:val="0"/>
      <w:marRight w:val="0"/>
      <w:marTop w:val="0"/>
      <w:marBottom w:val="0"/>
      <w:divBdr>
        <w:top w:val="none" w:sz="0" w:space="0" w:color="auto"/>
        <w:left w:val="none" w:sz="0" w:space="0" w:color="auto"/>
        <w:bottom w:val="none" w:sz="0" w:space="0" w:color="auto"/>
        <w:right w:val="none" w:sz="0" w:space="0" w:color="auto"/>
      </w:divBdr>
    </w:div>
    <w:div w:id="942151895">
      <w:bodyDiv w:val="1"/>
      <w:marLeft w:val="0"/>
      <w:marRight w:val="0"/>
      <w:marTop w:val="0"/>
      <w:marBottom w:val="0"/>
      <w:divBdr>
        <w:top w:val="none" w:sz="0" w:space="0" w:color="auto"/>
        <w:left w:val="none" w:sz="0" w:space="0" w:color="auto"/>
        <w:bottom w:val="none" w:sz="0" w:space="0" w:color="auto"/>
        <w:right w:val="none" w:sz="0" w:space="0" w:color="auto"/>
      </w:divBdr>
    </w:div>
    <w:div w:id="1207721537">
      <w:bodyDiv w:val="1"/>
      <w:marLeft w:val="0"/>
      <w:marRight w:val="0"/>
      <w:marTop w:val="0"/>
      <w:marBottom w:val="0"/>
      <w:divBdr>
        <w:top w:val="none" w:sz="0" w:space="0" w:color="auto"/>
        <w:left w:val="none" w:sz="0" w:space="0" w:color="auto"/>
        <w:bottom w:val="none" w:sz="0" w:space="0" w:color="auto"/>
        <w:right w:val="none" w:sz="0" w:space="0" w:color="auto"/>
      </w:divBdr>
      <w:divsChild>
        <w:div w:id="139081746">
          <w:marLeft w:val="-225"/>
          <w:marRight w:val="-225"/>
          <w:marTop w:val="0"/>
          <w:marBottom w:val="0"/>
          <w:divBdr>
            <w:top w:val="none" w:sz="0" w:space="0" w:color="auto"/>
            <w:left w:val="none" w:sz="0" w:space="0" w:color="auto"/>
            <w:bottom w:val="none" w:sz="0" w:space="0" w:color="auto"/>
            <w:right w:val="none" w:sz="0" w:space="0" w:color="auto"/>
          </w:divBdr>
          <w:divsChild>
            <w:div w:id="1515876126">
              <w:marLeft w:val="75"/>
              <w:marRight w:val="0"/>
              <w:marTop w:val="0"/>
              <w:marBottom w:val="0"/>
              <w:divBdr>
                <w:top w:val="none" w:sz="0" w:space="0" w:color="auto"/>
                <w:left w:val="none" w:sz="0" w:space="0" w:color="auto"/>
                <w:bottom w:val="none" w:sz="0" w:space="0" w:color="auto"/>
                <w:right w:val="none" w:sz="0" w:space="0" w:color="auto"/>
              </w:divBdr>
              <w:divsChild>
                <w:div w:id="1453942075">
                  <w:marLeft w:val="0"/>
                  <w:marRight w:val="0"/>
                  <w:marTop w:val="0"/>
                  <w:marBottom w:val="0"/>
                  <w:divBdr>
                    <w:top w:val="single" w:sz="18" w:space="0" w:color="484848"/>
                    <w:left w:val="single" w:sz="18" w:space="0" w:color="484848"/>
                    <w:bottom w:val="single" w:sz="18" w:space="0" w:color="484848"/>
                    <w:right w:val="single" w:sz="18" w:space="0" w:color="484848"/>
                  </w:divBdr>
                </w:div>
                <w:div w:id="867984613">
                  <w:marLeft w:val="0"/>
                  <w:marRight w:val="0"/>
                  <w:marTop w:val="0"/>
                  <w:marBottom w:val="0"/>
                  <w:divBdr>
                    <w:top w:val="none" w:sz="0" w:space="0" w:color="auto"/>
                    <w:left w:val="none" w:sz="0" w:space="0" w:color="auto"/>
                    <w:bottom w:val="none" w:sz="0" w:space="0" w:color="auto"/>
                    <w:right w:val="none" w:sz="0" w:space="0" w:color="auto"/>
                  </w:divBdr>
                </w:div>
                <w:div w:id="1074662690">
                  <w:marLeft w:val="0"/>
                  <w:marRight w:val="0"/>
                  <w:marTop w:val="0"/>
                  <w:marBottom w:val="0"/>
                  <w:divBdr>
                    <w:top w:val="single" w:sz="18" w:space="0" w:color="484848"/>
                    <w:left w:val="single" w:sz="18" w:space="0" w:color="484848"/>
                    <w:bottom w:val="single" w:sz="18" w:space="0" w:color="484848"/>
                    <w:right w:val="single" w:sz="18" w:space="0" w:color="484848"/>
                  </w:divBdr>
                </w:div>
                <w:div w:id="164627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866735">
          <w:marLeft w:val="-225"/>
          <w:marRight w:val="-225"/>
          <w:marTop w:val="0"/>
          <w:marBottom w:val="0"/>
          <w:divBdr>
            <w:top w:val="none" w:sz="0" w:space="0" w:color="auto"/>
            <w:left w:val="none" w:sz="0" w:space="0" w:color="auto"/>
            <w:bottom w:val="none" w:sz="0" w:space="0" w:color="auto"/>
            <w:right w:val="none" w:sz="0" w:space="0" w:color="auto"/>
          </w:divBdr>
        </w:div>
        <w:div w:id="7634310">
          <w:marLeft w:val="-225"/>
          <w:marRight w:val="-225"/>
          <w:marTop w:val="0"/>
          <w:marBottom w:val="0"/>
          <w:divBdr>
            <w:top w:val="none" w:sz="0" w:space="0" w:color="auto"/>
            <w:left w:val="none" w:sz="0" w:space="0" w:color="auto"/>
            <w:bottom w:val="none" w:sz="0" w:space="0" w:color="auto"/>
            <w:right w:val="none" w:sz="0" w:space="0" w:color="auto"/>
          </w:divBdr>
        </w:div>
        <w:div w:id="966358086">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sinfo.hr/zakonodavstvo/zakon-o-izmjenama-i-dopunama-zakona-o-lokalnoj-i-podrucnoj-regionalnoj-samoupravi-1" TargetMode="External"/><Relationship Id="rId13" Type="http://schemas.openxmlformats.org/officeDocument/2006/relationships/hyperlink" Target="https://www.iusinfo.hr/zakonodavstvo/zakon-o-izmjenama-i-dopunama-zakona-o-lokalnoj-i-podrucnoj-regionalnoj-samoupravi-3" TargetMode="External"/><Relationship Id="rId3" Type="http://schemas.openxmlformats.org/officeDocument/2006/relationships/settings" Target="settings.xml"/><Relationship Id="rId7" Type="http://schemas.openxmlformats.org/officeDocument/2006/relationships/hyperlink" Target="https://www.iusinfo.hr/zakonodavstvo/zakon-o-izmjenama-i-dopunama-zakona-o-lokalnoj-i-podrucnoj-regionalnoj-samoupravi" TargetMode="External"/><Relationship Id="rId12" Type="http://schemas.openxmlformats.org/officeDocument/2006/relationships/hyperlink" Target="https://www.iusinfo.hr/zakonodavstvo/zakon-o-izmjenama-i-dopunama-zakona-o-lokalnoj-i-podrucnoj-regionalnoj-samoouprav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iusinfo.hr/zakonodavstvo/vjerodostojno-tumacenje-clanka-31-stavka-1-clanka-46-stavka-1-i-2-clanka-53-stavka-4-i-clanka-90-stavka-1-zakona-o-lokalnoj-i-podrucnoj-regionalnoj-samoupravi-narodne-novine-br-33-01" TargetMode="External"/><Relationship Id="rId11" Type="http://schemas.openxmlformats.org/officeDocument/2006/relationships/hyperlink" Target="https://www.iusinfo.hr/zakonodavstvo/zakon-o-izmjeni-zakona-o-lokalnoj-i-podrucnoj-regionalnoj-samoupravi" TargetMode="External"/><Relationship Id="rId5" Type="http://schemas.openxmlformats.org/officeDocument/2006/relationships/hyperlink" Target="https://www.iusinfo.hr/zakonodavstvo/zakon-o-lokalnoj-i-podrucnoj-regionalnoj-samoupravi-1" TargetMode="External"/><Relationship Id="rId15" Type="http://schemas.openxmlformats.org/officeDocument/2006/relationships/hyperlink" Target="https://www.iusinfo.hr/zakonodavstvo/zakon-o-izmjenama-i-dopunama-zakona-o-lokalnoj-i-podrucnoj-regionalnoj-samoupravi-5" TargetMode="External"/><Relationship Id="rId10" Type="http://schemas.openxmlformats.org/officeDocument/2006/relationships/hyperlink" Target="https://www.iusinfo.hr/zakonodavstvo/zakon-o-izmjeni-zakona-o-izmjenama-i-dopunama-zakona-o-lokalnoj-i-podrucjoj-regionalnoj-samoupravi-narodne-novine-br-125-08" TargetMode="External"/><Relationship Id="rId4" Type="http://schemas.openxmlformats.org/officeDocument/2006/relationships/webSettings" Target="webSettings.xml"/><Relationship Id="rId9" Type="http://schemas.openxmlformats.org/officeDocument/2006/relationships/hyperlink" Target="https://www.iusinfo.hr/zakonodavstvo/zakon-o-izmjenama-i-dopunama-zakona-o-lokalnoj-i-podrucnoj-regionalnoj-samoupravi-2" TargetMode="External"/><Relationship Id="rId14" Type="http://schemas.openxmlformats.org/officeDocument/2006/relationships/hyperlink" Target="https://www.iusinfo.hr/zakonodavstvo/zakon-o-izmjenama-i-dopunama-zakona-o-lokalnoj-i-podrucnoj-regionalnoj-samoupravi-4"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2</Pages>
  <Words>1328</Words>
  <Characters>7575</Characters>
  <Application>Microsoft Office Word</Application>
  <DocSecurity>0</DocSecurity>
  <Lines>63</Lines>
  <Paragraphs>17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Anita Mijić</cp:lastModifiedBy>
  <cp:revision>40</cp:revision>
  <cp:lastPrinted>2023-09-29T10:59:00Z</cp:lastPrinted>
  <dcterms:created xsi:type="dcterms:W3CDTF">2019-05-21T11:21:00Z</dcterms:created>
  <dcterms:modified xsi:type="dcterms:W3CDTF">2026-01-23T19:35:00Z</dcterms:modified>
</cp:coreProperties>
</file>